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5626B" w14:textId="12E74994" w:rsidR="00D077E9" w:rsidRDefault="00514779" w:rsidP="00D70D02">
      <w:r>
        <w:rPr>
          <w:noProof/>
        </w:rPr>
        <mc:AlternateContent>
          <mc:Choice Requires="wps">
            <w:drawing>
              <wp:anchor distT="0" distB="0" distL="114300" distR="114300" simplePos="0" relativeHeight="251671552" behindDoc="1" locked="0" layoutInCell="1" allowOverlap="1" wp14:anchorId="4DFE7261" wp14:editId="3576D53F">
                <wp:simplePos x="0" y="0"/>
                <wp:positionH relativeFrom="page">
                  <wp:posOffset>-19050</wp:posOffset>
                </wp:positionH>
                <wp:positionV relativeFrom="page">
                  <wp:posOffset>0</wp:posOffset>
                </wp:positionV>
                <wp:extent cx="12172950" cy="6724650"/>
                <wp:effectExtent l="0" t="0" r="0" b="0"/>
                <wp:wrapNone/>
                <wp:docPr id="33" name="Rectangle 33" descr="colored rectangle"/>
                <wp:cNvGraphicFramePr/>
                <a:graphic xmlns:a="http://schemas.openxmlformats.org/drawingml/2006/main">
                  <a:graphicData uri="http://schemas.microsoft.com/office/word/2010/wordprocessingShape">
                    <wps:wsp>
                      <wps:cNvSpPr/>
                      <wps:spPr>
                        <a:xfrm>
                          <a:off x="0" y="0"/>
                          <a:ext cx="12172950" cy="6724650"/>
                        </a:xfrm>
                        <a:prstGeom prst="rect">
                          <a:avLst/>
                        </a:prstGeom>
                        <a:solidFill>
                          <a:srgbClr val="6C68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4D44" id="Rectangle 33" o:spid="_x0000_s1026" alt="colored rectangle" style="position:absolute;margin-left:-1.5pt;margin-top:0;width:958.5pt;height:52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" fillcolor="#6c6864" stroked="f" strokeweight="2pt">
                <w10:wrap anchorx="page" anchory="page"/>
              </v:rect>
            </w:pict>
          </mc:Fallback>
        </mc:AlternateContent>
      </w:r>
      <w:r w:rsidR="00D077E9">
        <w:rPr>
          <w:noProof/>
        </w:rPr>
        <w:drawing>
          <wp:anchor distT="0" distB="0" distL="114300" distR="114300" simplePos="0" relativeHeight="251658240" behindDoc="1" locked="0" layoutInCell="1" allowOverlap="1" wp14:anchorId="498AFC1F" wp14:editId="05E526DB">
            <wp:simplePos x="0" y="0"/>
            <wp:positionH relativeFrom="column">
              <wp:posOffset>-750570</wp:posOffset>
            </wp:positionH>
            <wp:positionV relativeFrom="page">
              <wp:align>top</wp:align>
            </wp:positionV>
            <wp:extent cx="7760335" cy="7572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a:extLst>
                        <a:ext uri="{28A0092B-C50C-407E-A947-70E740481C1C}">
                          <a14:useLocalDpi xmlns:a14="http://schemas.microsoft.com/office/drawing/2010/main" val="0"/>
                        </a:ext>
                      </a:extLst>
                    </a:blip>
                    <a:stretch>
                      <a:fillRect/>
                    </a:stretch>
                  </pic:blipFill>
                  <pic:spPr>
                    <a:xfrm>
                      <a:off x="0" y="0"/>
                      <a:ext cx="7760867" cy="757289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550BEE6" w14:textId="77777777" w:rsidTr="00D077E9">
        <w:trPr>
          <w:trHeight w:val="1894"/>
        </w:trPr>
        <w:tc>
          <w:tcPr>
            <w:tcW w:w="5580" w:type="dxa"/>
            <w:tcBorders>
              <w:top w:val="nil"/>
              <w:left w:val="nil"/>
              <w:bottom w:val="nil"/>
              <w:right w:val="nil"/>
            </w:tcBorders>
          </w:tcPr>
          <w:p w14:paraId="0E5D8C4C" w14:textId="6E5BE260" w:rsidR="00D077E9" w:rsidRDefault="00A73237" w:rsidP="00D077E9">
            <w:r>
              <w:rPr>
                <w:noProof/>
              </w:rPr>
              <mc:AlternateContent>
                <mc:Choice Requires="wps">
                  <w:drawing>
                    <wp:anchor distT="0" distB="0" distL="114300" distR="114300" simplePos="0" relativeHeight="251672576" behindDoc="1" locked="0" layoutInCell="1" allowOverlap="1" wp14:anchorId="21BF5D71" wp14:editId="5F6A6BA8">
                      <wp:simplePos x="0" y="0"/>
                      <wp:positionH relativeFrom="column">
                        <wp:posOffset>-205105</wp:posOffset>
                      </wp:positionH>
                      <wp:positionV relativeFrom="page">
                        <wp:posOffset>-243840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9A58DA" id="Rectangle 3" o:spid="_x0000_s1026" alt="white rectangle for text on cover" style="position:absolute;margin-left:-16.15pt;margin-top:-19.2pt;width:310.15pt;height:651pt;z-index:-251643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" fillcolor="white [3212]" stroked="f" strokeweight="2pt">
                      <w10:wrap anchory="page"/>
                    </v:rect>
                  </w:pict>
                </mc:Fallback>
              </mc:AlternateContent>
            </w:r>
          </w:p>
          <w:p w14:paraId="35DC08F7" w14:textId="3CEFD43F" w:rsidR="00D077E9" w:rsidRDefault="00D077E9" w:rsidP="00D077E9"/>
        </w:tc>
      </w:tr>
      <w:tr w:rsidR="00D077E9" w14:paraId="5F8FA63C" w14:textId="77777777" w:rsidTr="00D077E9">
        <w:trPr>
          <w:trHeight w:val="7636"/>
        </w:trPr>
        <w:tc>
          <w:tcPr>
            <w:tcW w:w="5580" w:type="dxa"/>
            <w:tcBorders>
              <w:top w:val="nil"/>
              <w:left w:val="nil"/>
              <w:bottom w:val="nil"/>
              <w:right w:val="nil"/>
            </w:tcBorders>
          </w:tcPr>
          <w:p w14:paraId="15B86F39" w14:textId="29544B98" w:rsidR="00D077E9" w:rsidRDefault="00997E1E" w:rsidP="00D077E9">
            <w:pPr>
              <w:rPr>
                <w:noProof/>
              </w:rPr>
            </w:pPr>
            <w:r>
              <w:rPr>
                <w:noProof/>
              </w:rPr>
              <mc:AlternateContent>
                <mc:Choice Requires="wps">
                  <w:drawing>
                    <wp:anchor distT="0" distB="0" distL="114300" distR="114300" simplePos="0" relativeHeight="251663360" behindDoc="0" locked="0" layoutInCell="1" allowOverlap="1" wp14:anchorId="691A2220" wp14:editId="1034DF7A">
                      <wp:simplePos x="0" y="0"/>
                      <wp:positionH relativeFrom="column">
                        <wp:posOffset>81280</wp:posOffset>
                      </wp:positionH>
                      <wp:positionV relativeFrom="paragraph">
                        <wp:posOffset>485775</wp:posOffset>
                      </wp:positionV>
                      <wp:extent cx="2800350" cy="19050"/>
                      <wp:effectExtent l="19050" t="19050" r="19050" b="19050"/>
                      <wp:wrapTopAndBottom/>
                      <wp:docPr id="5" name="Straight Connector 5" descr="text divider"/>
                      <wp:cNvGraphicFramePr/>
                      <a:graphic xmlns:a="http://schemas.openxmlformats.org/drawingml/2006/main">
                        <a:graphicData uri="http://schemas.microsoft.com/office/word/2010/wordprocessingShape">
                          <wps:wsp>
                            <wps:cNvCnPr/>
                            <wps:spPr>
                              <a:xfrm flipV="1">
                                <a:off x="0" y="0"/>
                                <a:ext cx="2800350" cy="190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AEBC5" id="Straight Connector 5" o:spid="_x0000_s1026" alt="text divider"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4pt,38.25pt" to="226.9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" strokecolor="#082a75 [3215]" strokeweight="3pt">
                      <w10:wrap type="topAndBottom"/>
                    </v:line>
                  </w:pict>
                </mc:Fallback>
              </mc:AlternateContent>
            </w:r>
          </w:p>
        </w:tc>
      </w:tr>
      <w:tr w:rsidR="00D077E9" w14:paraId="1223F82D" w14:textId="77777777" w:rsidTr="00D077E9">
        <w:trPr>
          <w:trHeight w:val="2171"/>
        </w:trPr>
        <w:tc>
          <w:tcPr>
            <w:tcW w:w="5580" w:type="dxa"/>
            <w:tcBorders>
              <w:top w:val="nil"/>
              <w:left w:val="nil"/>
              <w:bottom w:val="nil"/>
              <w:right w:val="nil"/>
            </w:tcBorders>
          </w:tcPr>
          <w:sdt>
            <w:sdtPr>
              <w:id w:val="1080870105"/>
              <w:placeholder>
                <w:docPart w:val="191216DD5AB340AFA58465F5F314B564"/>
              </w:placeholder>
              <w15:appearance w15:val="hidden"/>
            </w:sdtPr>
            <w:sdtEndPr/>
            <w:sdtContent>
              <w:p w14:paraId="24E94568" w14:textId="05EBA90F" w:rsidR="00D077E9" w:rsidRDefault="0088502F" w:rsidP="00D077E9">
                <w:r w:rsidRPr="00EA49C7">
                  <w:rPr>
                    <w:rStyle w:val="SubtitleChar"/>
                  </w:rPr>
                  <w:t>U</w:t>
                </w:r>
                <w:r>
                  <w:rPr>
                    <w:rStyle w:val="SubtitleChar"/>
                  </w:rPr>
                  <w:t xml:space="preserve">pdated </w:t>
                </w:r>
                <w:r w:rsidR="00EA49C7">
                  <w:rPr>
                    <w:rStyle w:val="SubtitleChar"/>
                  </w:rPr>
                  <w:t xml:space="preserve">on </w:t>
                </w:r>
                <w:r w:rsidR="004F4D84">
                  <w:rPr>
                    <w:rStyle w:val="SubtitleChar"/>
                  </w:rPr>
                  <w:t>6</w:t>
                </w:r>
                <w:r w:rsidR="00EA49C7">
                  <w:rPr>
                    <w:rStyle w:val="SubtitleChar"/>
                  </w:rPr>
                  <w:t>/</w:t>
                </w:r>
                <w:r w:rsidR="00450281">
                  <w:rPr>
                    <w:rStyle w:val="SubtitleChar"/>
                  </w:rPr>
                  <w:t>2</w:t>
                </w:r>
                <w:r w:rsidR="00E60521">
                  <w:rPr>
                    <w:rStyle w:val="SubtitleChar"/>
                  </w:rPr>
                  <w:t>6</w:t>
                </w:r>
                <w:r w:rsidR="00EA49C7">
                  <w:rPr>
                    <w:rStyle w:val="SubtitleChar"/>
                  </w:rPr>
                  <w:t>/2018</w:t>
                </w:r>
              </w:p>
            </w:sdtContent>
          </w:sdt>
          <w:p w14:paraId="2418790E"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4E34AE55" wp14:editId="4E39D70D">
                      <wp:extent cx="2381250" cy="9525"/>
                      <wp:effectExtent l="19050" t="19050" r="19050" b="28575"/>
                      <wp:docPr id="6" name="Straight Connector 6" descr="text divider"/>
                      <wp:cNvGraphicFramePr/>
                      <a:graphic xmlns:a="http://schemas.openxmlformats.org/drawingml/2006/main">
                        <a:graphicData uri="http://schemas.microsoft.com/office/word/2010/wordprocessingShape">
                          <wps:wsp>
                            <wps:cNvCnPr/>
                            <wps:spPr>
                              <a:xfrm flipV="1">
                                <a:off x="0" y="0"/>
                                <a:ext cx="2381250" cy="9525"/>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1BFE35" id="Straight Connector 6"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1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" strokecolor="#082a75 [3215]" strokeweight="3pt">
                      <w10:anchorlock/>
                    </v:line>
                  </w:pict>
                </mc:Fallback>
              </mc:AlternateContent>
            </w:r>
          </w:p>
          <w:p w14:paraId="59E8D27F" w14:textId="77777777" w:rsidR="00D077E9" w:rsidRDefault="00D077E9" w:rsidP="00D077E9">
            <w:pPr>
              <w:rPr>
                <w:noProof/>
                <w:sz w:val="10"/>
                <w:szCs w:val="10"/>
              </w:rPr>
            </w:pPr>
          </w:p>
          <w:p w14:paraId="53E025C1" w14:textId="77777777" w:rsidR="00D077E9" w:rsidRDefault="00D077E9" w:rsidP="00D077E9">
            <w:pPr>
              <w:rPr>
                <w:noProof/>
                <w:sz w:val="10"/>
                <w:szCs w:val="10"/>
              </w:rPr>
            </w:pPr>
          </w:p>
          <w:p w14:paraId="5915523A" w14:textId="71D91D52" w:rsidR="00D077E9" w:rsidRDefault="00C850FC" w:rsidP="00D077E9">
            <w:sdt>
              <w:sdtPr>
                <w:id w:val="-1740469667"/>
                <w:placeholder>
                  <w:docPart w:val="11DBE3CA7DB74C499300419CC993E831"/>
                </w:placeholder>
                <w15:appearance w15:val="hidden"/>
              </w:sdtPr>
              <w:sdtEndPr/>
              <w:sdtContent>
                <w:r w:rsidR="00760030">
                  <w:t>PlanSwift</w:t>
                </w:r>
              </w:sdtContent>
            </w:sdt>
          </w:p>
          <w:p w14:paraId="2200513D" w14:textId="0F37395E" w:rsidR="00D077E9" w:rsidRDefault="00D077E9" w:rsidP="00D077E9">
            <w:r w:rsidRPr="00B231E5">
              <w:t>Authored by:</w:t>
            </w:r>
            <w:r>
              <w:t xml:space="preserve"> </w:t>
            </w:r>
            <w:sdt>
              <w:sdtPr>
                <w:alias w:val="Your Name"/>
                <w:tag w:val="Your Name"/>
                <w:id w:val="-180584491"/>
                <w:placeholder>
                  <w:docPart w:val="87EA1A0E461E44739B72C1AD24D88CF8"/>
                </w:placeholder>
                <w:dataBinding w:prefixMappings="xmlns:ns0='http://schemas.microsoft.com/office/2006/coverPageProps' " w:xpath="/ns0:CoverPageProperties[1]/ns0:CompanyFax[1]" w:storeItemID="{55AF091B-3C7A-41E3-B477-F2FDAA23CFDA}"/>
                <w15:appearance w15:val="hidden"/>
                <w:text w:multiLine="1"/>
              </w:sdtPr>
              <w:sdtEndPr/>
              <w:sdtContent>
                <w:r w:rsidR="0056103F">
                  <w:t>Dave Hansen</w:t>
                </w:r>
              </w:sdtContent>
            </w:sdt>
          </w:p>
          <w:p w14:paraId="013966A8" w14:textId="77777777" w:rsidR="00D077E9" w:rsidRPr="00D86945" w:rsidRDefault="00D077E9" w:rsidP="00D077E9">
            <w:pPr>
              <w:rPr>
                <w:noProof/>
                <w:sz w:val="10"/>
                <w:szCs w:val="10"/>
              </w:rPr>
            </w:pPr>
          </w:p>
        </w:tc>
      </w:tr>
    </w:tbl>
    <w:p w14:paraId="3F5071EB" w14:textId="0149F8FB" w:rsidR="00B46382" w:rsidRDefault="00801E03" w:rsidP="00CA220B">
      <w:pPr>
        <w:pStyle w:val="Heading1"/>
      </w:pPr>
      <w:bookmarkStart w:id="0" w:name="_Toc513641590"/>
      <w:bookmarkStart w:id="1" w:name="_Toc515009769"/>
      <w:bookmarkStart w:id="2" w:name="_Toc517165359"/>
      <w:bookmarkStart w:id="3" w:name="_Toc517247802"/>
      <w:r>
        <w:rPr>
          <w:noProof/>
        </w:rPr>
        <mc:AlternateContent>
          <mc:Choice Requires="wps">
            <w:drawing>
              <wp:anchor distT="0" distB="0" distL="114300" distR="114300" simplePos="0" relativeHeight="251659264" behindDoc="1" locked="0" layoutInCell="1" allowOverlap="1" wp14:anchorId="7B35C9D8" wp14:editId="2E2274A1">
                <wp:simplePos x="0" y="0"/>
                <wp:positionH relativeFrom="column">
                  <wp:posOffset>-748145</wp:posOffset>
                </wp:positionH>
                <wp:positionV relativeFrom="page">
                  <wp:posOffset>6672349</wp:posOffset>
                </wp:positionV>
                <wp:extent cx="7791796"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91796" cy="337439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1AAE65" id="Rectangle 2" o:spid="_x0000_s1026" alt="colored rectangle" style="position:absolute;margin-left:-58.9pt;margin-top:525.4pt;width:613.55pt;height:265.7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" fillcolor="#bfbfbf [2412]" stroked="f" strokeweight="2pt">
                <w10:wrap anchory="page"/>
              </v:rect>
            </w:pict>
          </mc:Fallback>
        </mc:AlternateContent>
      </w:r>
      <w:r w:rsidR="00997E1E">
        <w:rPr>
          <w:noProof/>
        </w:rPr>
        <mc:AlternateContent>
          <mc:Choice Requires="wps">
            <w:drawing>
              <wp:anchor distT="0" distB="0" distL="114300" distR="114300" simplePos="0" relativeHeight="251662336" behindDoc="1" locked="0" layoutInCell="1" allowOverlap="1" wp14:anchorId="6926A275" wp14:editId="363BE00D">
                <wp:simplePos x="0" y="0"/>
                <wp:positionH relativeFrom="margin">
                  <wp:align>left</wp:align>
                </wp:positionH>
                <wp:positionV relativeFrom="paragraph">
                  <wp:posOffset>17145</wp:posOffset>
                </wp:positionV>
                <wp:extent cx="3528695" cy="2844800"/>
                <wp:effectExtent l="0" t="0" r="0" b="0"/>
                <wp:wrapTight wrapText="bothSides">
                  <wp:wrapPolygon edited="0">
                    <wp:start x="350" y="0"/>
                    <wp:lineTo x="350" y="21407"/>
                    <wp:lineTo x="21223" y="21407"/>
                    <wp:lineTo x="21223" y="0"/>
                    <wp:lineTo x="350" y="0"/>
                  </wp:wrapPolygon>
                </wp:wrapTight>
                <wp:docPr id="8" name="Text Box 8"/>
                <wp:cNvGraphicFramePr/>
                <a:graphic xmlns:a="http://schemas.openxmlformats.org/drawingml/2006/main">
                  <a:graphicData uri="http://schemas.microsoft.com/office/word/2010/wordprocessingShape">
                    <wps:wsp>
                      <wps:cNvSpPr txBox="1"/>
                      <wps:spPr>
                        <a:xfrm>
                          <a:off x="0" y="0"/>
                          <a:ext cx="3528695" cy="2844800"/>
                        </a:xfrm>
                        <a:prstGeom prst="rect">
                          <a:avLst/>
                        </a:prstGeom>
                        <a:noFill/>
                        <a:ln w="6350">
                          <a:noFill/>
                        </a:ln>
                      </wps:spPr>
                      <wps:txbx>
                        <w:txbxContent>
                          <w:p w14:paraId="53BA51A4" w14:textId="11D1EE55" w:rsidR="00F820ED" w:rsidRDefault="004F4D84" w:rsidP="0056103F">
                            <w:pPr>
                              <w:pStyle w:val="Title"/>
                            </w:pPr>
                            <w:r>
                              <w:t>PlanSwift Import from Excel Tool</w:t>
                            </w:r>
                          </w:p>
                          <w:p w14:paraId="5C8A4801" w14:textId="41972353" w:rsidR="00D077E9" w:rsidRPr="00D86945" w:rsidRDefault="0056103F" w:rsidP="0056103F">
                            <w:pPr>
                              <w:pStyle w:val="Title"/>
                            </w:pPr>
                            <w:r>
                              <w:t xml:space="preserve">User </w:t>
                            </w:r>
                            <w:r w:rsidR="0088502F">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26A275" id="_x0000_t202" coordsize="21600,21600" o:spt="202" path="m,l,21600r21600,l21600,xe">
                <v:stroke joinstyle="miter"/>
                <v:path gradientshapeok="t" o:connecttype="rect"/>
              </v:shapetype>
              <v:shape id="Text Box 8" o:spid="_x0000_s1026" type="#_x0000_t202" style="position:absolute;margin-left:0;margin-top:1.35pt;width:277.85pt;height:224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" filled="f" stroked="f" strokeweight=".5pt">
                <v:textbox>
                  <w:txbxContent>
                    <w:p w14:paraId="53BA51A4" w14:textId="11D1EE55" w:rsidR="00F820ED" w:rsidRDefault="004F4D84" w:rsidP="0056103F">
                      <w:pPr>
                        <w:pStyle w:val="Title"/>
                      </w:pPr>
                      <w:r>
                        <w:t>PlanSwift Import from Excel Tool</w:t>
                      </w:r>
                    </w:p>
                    <w:p w14:paraId="5C8A4801" w14:textId="41972353" w:rsidR="00D077E9" w:rsidRPr="00D86945" w:rsidRDefault="0056103F" w:rsidP="0056103F">
                      <w:pPr>
                        <w:pStyle w:val="Title"/>
                      </w:pPr>
                      <w:r>
                        <w:t xml:space="preserve">User </w:t>
                      </w:r>
                      <w:r w:rsidR="0088502F">
                        <w:t>Guide</w:t>
                      </w:r>
                    </w:p>
                  </w:txbxContent>
                </v:textbox>
                <w10:wrap type="tight" anchorx="margin"/>
              </v:shape>
            </w:pict>
          </mc:Fallback>
        </mc:AlternateContent>
      </w:r>
      <w:r w:rsidR="00D077E9" w:rsidRPr="00D967AC">
        <w:rPr>
          <w:noProof/>
        </w:rPr>
        <w:drawing>
          <wp:anchor distT="0" distB="0" distL="114300" distR="114300" simplePos="0" relativeHeight="251661312" behindDoc="0" locked="0" layoutInCell="1" allowOverlap="1" wp14:anchorId="6102B88D" wp14:editId="5C562BD8">
            <wp:simplePos x="0" y="0"/>
            <wp:positionH relativeFrom="column">
              <wp:posOffset>4979263</wp:posOffset>
            </wp:positionH>
            <wp:positionV relativeFrom="paragraph">
              <wp:posOffset>7357110</wp:posOffset>
            </wp:positionV>
            <wp:extent cx="1435278" cy="643890"/>
            <wp:effectExtent l="0" t="0" r="0" b="381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5278" cy="64389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D077E9">
        <w:br w:type="page"/>
      </w:r>
      <w:bookmarkStart w:id="4" w:name="_GoBack"/>
      <w:bookmarkEnd w:id="4"/>
    </w:p>
    <w:p w14:paraId="3FF2D43B" w14:textId="77777777" w:rsidR="00F077F1" w:rsidRDefault="00F077F1">
      <w:pPr>
        <w:spacing w:after="200"/>
      </w:pPr>
    </w:p>
    <w:sdt>
      <w:sdtPr>
        <w:rPr>
          <w:rFonts w:asciiTheme="minorHAnsi" w:eastAsiaTheme="minorEastAsia" w:hAnsiTheme="minorHAnsi" w:cstheme="minorBidi"/>
          <w:b/>
          <w:color w:val="082A75" w:themeColor="text2"/>
          <w:sz w:val="28"/>
          <w:szCs w:val="22"/>
        </w:rPr>
        <w:id w:val="1376354639"/>
        <w:docPartObj>
          <w:docPartGallery w:val="Table of Contents"/>
          <w:docPartUnique/>
        </w:docPartObj>
      </w:sdtPr>
      <w:sdtEndPr>
        <w:rPr>
          <w:bCs/>
          <w:noProof/>
        </w:rPr>
      </w:sdtEndPr>
      <w:sdtContent>
        <w:p w14:paraId="702066E4" w14:textId="54614954" w:rsidR="00A30775" w:rsidRPr="00CC084F" w:rsidRDefault="00CC084F" w:rsidP="00CC084F">
          <w:pPr>
            <w:pStyle w:val="TOCHeading"/>
            <w:jc w:val="center"/>
            <w:rPr>
              <w:rStyle w:val="TitleChar"/>
            </w:rPr>
          </w:pPr>
          <w:r w:rsidRPr="00CC084F">
            <w:rPr>
              <w:rStyle w:val="TitleChar"/>
            </w:rPr>
            <w:t>Table of Contents</w:t>
          </w:r>
        </w:p>
        <w:p w14:paraId="2715B03E" w14:textId="3287161E" w:rsidR="005202D8" w:rsidRDefault="00A30775">
          <w:pPr>
            <w:pStyle w:val="TOC1"/>
            <w:tabs>
              <w:tab w:val="right" w:leader="dot" w:pos="9926"/>
            </w:tabs>
            <w:rPr>
              <w:rFonts w:cstheme="minorBidi"/>
              <w:noProof/>
            </w:rPr>
          </w:pPr>
          <w:r>
            <w:fldChar w:fldCharType="begin"/>
          </w:r>
          <w:r>
            <w:instrText xml:space="preserve"> TOC \o "1-3" \h \z \u </w:instrText>
          </w:r>
          <w:r>
            <w:fldChar w:fldCharType="separate"/>
          </w:r>
        </w:p>
        <w:p w14:paraId="061702AF" w14:textId="6677C11D" w:rsidR="005202D8" w:rsidRDefault="00C850FC">
          <w:pPr>
            <w:pStyle w:val="TOC1"/>
            <w:tabs>
              <w:tab w:val="right" w:leader="dot" w:pos="9926"/>
            </w:tabs>
            <w:rPr>
              <w:rFonts w:cstheme="minorBidi"/>
              <w:noProof/>
            </w:rPr>
          </w:pPr>
          <w:hyperlink w:anchor="_Toc517247803" w:history="1">
            <w:r w:rsidR="005202D8" w:rsidRPr="00513BCB">
              <w:rPr>
                <w:rStyle w:val="Hyperlink"/>
                <w:noProof/>
              </w:rPr>
              <w:t>Overview</w:t>
            </w:r>
            <w:r w:rsidR="005202D8">
              <w:rPr>
                <w:noProof/>
                <w:webHidden/>
              </w:rPr>
              <w:tab/>
            </w:r>
            <w:r w:rsidR="005202D8">
              <w:rPr>
                <w:noProof/>
                <w:webHidden/>
              </w:rPr>
              <w:fldChar w:fldCharType="begin"/>
            </w:r>
            <w:r w:rsidR="005202D8">
              <w:rPr>
                <w:noProof/>
                <w:webHidden/>
              </w:rPr>
              <w:instrText xml:space="preserve"> PAGEREF _Toc517247803 \h </w:instrText>
            </w:r>
            <w:r w:rsidR="005202D8">
              <w:rPr>
                <w:noProof/>
                <w:webHidden/>
              </w:rPr>
            </w:r>
            <w:r w:rsidR="005202D8">
              <w:rPr>
                <w:noProof/>
                <w:webHidden/>
              </w:rPr>
              <w:fldChar w:fldCharType="separate"/>
            </w:r>
            <w:r w:rsidR="00D95A39">
              <w:rPr>
                <w:noProof/>
                <w:webHidden/>
              </w:rPr>
              <w:t>3</w:t>
            </w:r>
            <w:r w:rsidR="005202D8">
              <w:rPr>
                <w:noProof/>
                <w:webHidden/>
              </w:rPr>
              <w:fldChar w:fldCharType="end"/>
            </w:r>
          </w:hyperlink>
        </w:p>
        <w:p w14:paraId="3BCEA3FA" w14:textId="57EE805A" w:rsidR="005202D8" w:rsidRDefault="00C850FC">
          <w:pPr>
            <w:pStyle w:val="TOC1"/>
            <w:tabs>
              <w:tab w:val="right" w:leader="dot" w:pos="9926"/>
            </w:tabs>
            <w:rPr>
              <w:rFonts w:cstheme="minorBidi"/>
              <w:noProof/>
            </w:rPr>
          </w:pPr>
          <w:hyperlink w:anchor="_Toc517247804" w:history="1">
            <w:r w:rsidR="005202D8" w:rsidRPr="00513BCB">
              <w:rPr>
                <w:rStyle w:val="Hyperlink"/>
                <w:noProof/>
              </w:rPr>
              <w:t>Purchasing and Installation</w:t>
            </w:r>
            <w:r w:rsidR="005202D8">
              <w:rPr>
                <w:noProof/>
                <w:webHidden/>
              </w:rPr>
              <w:tab/>
            </w:r>
            <w:r w:rsidR="005202D8">
              <w:rPr>
                <w:noProof/>
                <w:webHidden/>
              </w:rPr>
              <w:fldChar w:fldCharType="begin"/>
            </w:r>
            <w:r w:rsidR="005202D8">
              <w:rPr>
                <w:noProof/>
                <w:webHidden/>
              </w:rPr>
              <w:instrText xml:space="preserve"> PAGEREF _Toc517247804 \h </w:instrText>
            </w:r>
            <w:r w:rsidR="005202D8">
              <w:rPr>
                <w:noProof/>
                <w:webHidden/>
              </w:rPr>
            </w:r>
            <w:r w:rsidR="005202D8">
              <w:rPr>
                <w:noProof/>
                <w:webHidden/>
              </w:rPr>
              <w:fldChar w:fldCharType="separate"/>
            </w:r>
            <w:r w:rsidR="00D95A39">
              <w:rPr>
                <w:noProof/>
                <w:webHidden/>
              </w:rPr>
              <w:t>4</w:t>
            </w:r>
            <w:r w:rsidR="005202D8">
              <w:rPr>
                <w:noProof/>
                <w:webHidden/>
              </w:rPr>
              <w:fldChar w:fldCharType="end"/>
            </w:r>
          </w:hyperlink>
        </w:p>
        <w:p w14:paraId="017594B3" w14:textId="504C3BF0" w:rsidR="005202D8" w:rsidRDefault="00C850FC">
          <w:pPr>
            <w:pStyle w:val="TOC2"/>
            <w:tabs>
              <w:tab w:val="right" w:leader="dot" w:pos="9926"/>
            </w:tabs>
            <w:rPr>
              <w:rFonts w:cstheme="minorBidi"/>
              <w:noProof/>
            </w:rPr>
          </w:pPr>
          <w:hyperlink w:anchor="_Toc517247805" w:history="1">
            <w:r w:rsidR="005202D8" w:rsidRPr="00513BCB">
              <w:rPr>
                <w:rStyle w:val="Hyperlink"/>
                <w:noProof/>
              </w:rPr>
              <w:t>Purchasing Plugins</w:t>
            </w:r>
            <w:r w:rsidR="005202D8">
              <w:rPr>
                <w:noProof/>
                <w:webHidden/>
              </w:rPr>
              <w:tab/>
            </w:r>
            <w:r w:rsidR="005202D8">
              <w:rPr>
                <w:noProof/>
                <w:webHidden/>
              </w:rPr>
              <w:fldChar w:fldCharType="begin"/>
            </w:r>
            <w:r w:rsidR="005202D8">
              <w:rPr>
                <w:noProof/>
                <w:webHidden/>
              </w:rPr>
              <w:instrText xml:space="preserve"> PAGEREF _Toc517247805 \h </w:instrText>
            </w:r>
            <w:r w:rsidR="005202D8">
              <w:rPr>
                <w:noProof/>
                <w:webHidden/>
              </w:rPr>
            </w:r>
            <w:r w:rsidR="005202D8">
              <w:rPr>
                <w:noProof/>
                <w:webHidden/>
              </w:rPr>
              <w:fldChar w:fldCharType="separate"/>
            </w:r>
            <w:r w:rsidR="00D95A39">
              <w:rPr>
                <w:noProof/>
                <w:webHidden/>
              </w:rPr>
              <w:t>4</w:t>
            </w:r>
            <w:r w:rsidR="005202D8">
              <w:rPr>
                <w:noProof/>
                <w:webHidden/>
              </w:rPr>
              <w:fldChar w:fldCharType="end"/>
            </w:r>
          </w:hyperlink>
        </w:p>
        <w:p w14:paraId="16D65991" w14:textId="22A53C29" w:rsidR="005202D8" w:rsidRDefault="00C850FC">
          <w:pPr>
            <w:pStyle w:val="TOC2"/>
            <w:tabs>
              <w:tab w:val="right" w:leader="dot" w:pos="9926"/>
            </w:tabs>
            <w:rPr>
              <w:rFonts w:cstheme="minorBidi"/>
              <w:noProof/>
            </w:rPr>
          </w:pPr>
          <w:hyperlink w:anchor="_Toc517247806" w:history="1">
            <w:r w:rsidR="005202D8" w:rsidRPr="00513BCB">
              <w:rPr>
                <w:rStyle w:val="Hyperlink"/>
                <w:noProof/>
              </w:rPr>
              <w:t>Installation and Uninstallation</w:t>
            </w:r>
            <w:r w:rsidR="005202D8">
              <w:rPr>
                <w:noProof/>
                <w:webHidden/>
              </w:rPr>
              <w:tab/>
            </w:r>
            <w:r w:rsidR="005202D8">
              <w:rPr>
                <w:noProof/>
                <w:webHidden/>
              </w:rPr>
              <w:fldChar w:fldCharType="begin"/>
            </w:r>
            <w:r w:rsidR="005202D8">
              <w:rPr>
                <w:noProof/>
                <w:webHidden/>
              </w:rPr>
              <w:instrText xml:space="preserve"> PAGEREF _Toc517247806 \h </w:instrText>
            </w:r>
            <w:r w:rsidR="005202D8">
              <w:rPr>
                <w:noProof/>
                <w:webHidden/>
              </w:rPr>
            </w:r>
            <w:r w:rsidR="005202D8">
              <w:rPr>
                <w:noProof/>
                <w:webHidden/>
              </w:rPr>
              <w:fldChar w:fldCharType="separate"/>
            </w:r>
            <w:r w:rsidR="00D95A39">
              <w:rPr>
                <w:noProof/>
                <w:webHidden/>
              </w:rPr>
              <w:t>4</w:t>
            </w:r>
            <w:r w:rsidR="005202D8">
              <w:rPr>
                <w:noProof/>
                <w:webHidden/>
              </w:rPr>
              <w:fldChar w:fldCharType="end"/>
            </w:r>
          </w:hyperlink>
        </w:p>
        <w:p w14:paraId="3836CE8B" w14:textId="08B11357" w:rsidR="005202D8" w:rsidRDefault="00C850FC">
          <w:pPr>
            <w:pStyle w:val="TOC1"/>
            <w:tabs>
              <w:tab w:val="right" w:leader="dot" w:pos="9926"/>
            </w:tabs>
            <w:rPr>
              <w:rFonts w:cstheme="minorBidi"/>
              <w:noProof/>
            </w:rPr>
          </w:pPr>
          <w:hyperlink w:anchor="_Toc517247807" w:history="1">
            <w:r w:rsidR="005202D8" w:rsidRPr="00513BCB">
              <w:rPr>
                <w:rStyle w:val="Hyperlink"/>
                <w:noProof/>
              </w:rPr>
              <w:t>Features</w:t>
            </w:r>
            <w:r w:rsidR="005202D8">
              <w:rPr>
                <w:noProof/>
                <w:webHidden/>
              </w:rPr>
              <w:tab/>
            </w:r>
            <w:r w:rsidR="005202D8">
              <w:rPr>
                <w:noProof/>
                <w:webHidden/>
              </w:rPr>
              <w:fldChar w:fldCharType="begin"/>
            </w:r>
            <w:r w:rsidR="005202D8">
              <w:rPr>
                <w:noProof/>
                <w:webHidden/>
              </w:rPr>
              <w:instrText xml:space="preserve"> PAGEREF _Toc517247807 \h </w:instrText>
            </w:r>
            <w:r w:rsidR="005202D8">
              <w:rPr>
                <w:noProof/>
                <w:webHidden/>
              </w:rPr>
            </w:r>
            <w:r w:rsidR="005202D8">
              <w:rPr>
                <w:noProof/>
                <w:webHidden/>
              </w:rPr>
              <w:fldChar w:fldCharType="separate"/>
            </w:r>
            <w:r w:rsidR="00D95A39">
              <w:rPr>
                <w:noProof/>
                <w:webHidden/>
              </w:rPr>
              <w:t>4</w:t>
            </w:r>
            <w:r w:rsidR="005202D8">
              <w:rPr>
                <w:noProof/>
                <w:webHidden/>
              </w:rPr>
              <w:fldChar w:fldCharType="end"/>
            </w:r>
          </w:hyperlink>
        </w:p>
        <w:p w14:paraId="299E78AF" w14:textId="7432159A" w:rsidR="005202D8" w:rsidRDefault="00C850FC">
          <w:pPr>
            <w:pStyle w:val="TOC1"/>
            <w:tabs>
              <w:tab w:val="right" w:leader="dot" w:pos="9926"/>
            </w:tabs>
            <w:rPr>
              <w:rFonts w:cstheme="minorBidi"/>
              <w:noProof/>
            </w:rPr>
          </w:pPr>
          <w:hyperlink w:anchor="_Toc517247808" w:history="1">
            <w:r w:rsidR="005202D8" w:rsidRPr="00513BCB">
              <w:rPr>
                <w:rStyle w:val="Hyperlink"/>
                <w:noProof/>
              </w:rPr>
              <w:t>How To</w:t>
            </w:r>
            <w:r w:rsidR="005202D8">
              <w:rPr>
                <w:noProof/>
                <w:webHidden/>
              </w:rPr>
              <w:tab/>
            </w:r>
            <w:r w:rsidR="005202D8">
              <w:rPr>
                <w:noProof/>
                <w:webHidden/>
              </w:rPr>
              <w:fldChar w:fldCharType="begin"/>
            </w:r>
            <w:r w:rsidR="005202D8">
              <w:rPr>
                <w:noProof/>
                <w:webHidden/>
              </w:rPr>
              <w:instrText xml:space="preserve"> PAGEREF _Toc517247808 \h </w:instrText>
            </w:r>
            <w:r w:rsidR="005202D8">
              <w:rPr>
                <w:noProof/>
                <w:webHidden/>
              </w:rPr>
            </w:r>
            <w:r w:rsidR="005202D8">
              <w:rPr>
                <w:noProof/>
                <w:webHidden/>
              </w:rPr>
              <w:fldChar w:fldCharType="separate"/>
            </w:r>
            <w:r w:rsidR="00D95A39">
              <w:rPr>
                <w:noProof/>
                <w:webHidden/>
              </w:rPr>
              <w:t>5</w:t>
            </w:r>
            <w:r w:rsidR="005202D8">
              <w:rPr>
                <w:noProof/>
                <w:webHidden/>
              </w:rPr>
              <w:fldChar w:fldCharType="end"/>
            </w:r>
          </w:hyperlink>
        </w:p>
        <w:p w14:paraId="3F88ACFD" w14:textId="740792AC" w:rsidR="005202D8" w:rsidRDefault="00C850FC">
          <w:pPr>
            <w:pStyle w:val="TOC2"/>
            <w:tabs>
              <w:tab w:val="right" w:leader="dot" w:pos="9926"/>
            </w:tabs>
            <w:rPr>
              <w:rFonts w:cstheme="minorBidi"/>
              <w:noProof/>
            </w:rPr>
          </w:pPr>
          <w:hyperlink w:anchor="_Toc517247809" w:history="1">
            <w:r w:rsidR="005202D8" w:rsidRPr="00513BCB">
              <w:rPr>
                <w:rStyle w:val="Hyperlink"/>
                <w:noProof/>
              </w:rPr>
              <w:t>How to: Prepare an Excel Spreadsheet for Importation into PlanSwift</w:t>
            </w:r>
            <w:r w:rsidR="005202D8">
              <w:rPr>
                <w:noProof/>
                <w:webHidden/>
              </w:rPr>
              <w:tab/>
            </w:r>
            <w:r w:rsidR="005202D8">
              <w:rPr>
                <w:noProof/>
                <w:webHidden/>
              </w:rPr>
              <w:fldChar w:fldCharType="begin"/>
            </w:r>
            <w:r w:rsidR="005202D8">
              <w:rPr>
                <w:noProof/>
                <w:webHidden/>
              </w:rPr>
              <w:instrText xml:space="preserve"> PAGEREF _Toc517247809 \h </w:instrText>
            </w:r>
            <w:r w:rsidR="005202D8">
              <w:rPr>
                <w:noProof/>
                <w:webHidden/>
              </w:rPr>
            </w:r>
            <w:r w:rsidR="005202D8">
              <w:rPr>
                <w:noProof/>
                <w:webHidden/>
              </w:rPr>
              <w:fldChar w:fldCharType="separate"/>
            </w:r>
            <w:r w:rsidR="00D95A39">
              <w:rPr>
                <w:noProof/>
                <w:webHidden/>
              </w:rPr>
              <w:t>5</w:t>
            </w:r>
            <w:r w:rsidR="005202D8">
              <w:rPr>
                <w:noProof/>
                <w:webHidden/>
              </w:rPr>
              <w:fldChar w:fldCharType="end"/>
            </w:r>
          </w:hyperlink>
        </w:p>
        <w:p w14:paraId="79613076" w14:textId="79FBAB5B" w:rsidR="005202D8" w:rsidRDefault="00C850FC">
          <w:pPr>
            <w:pStyle w:val="TOC2"/>
            <w:tabs>
              <w:tab w:val="right" w:leader="dot" w:pos="9926"/>
            </w:tabs>
            <w:rPr>
              <w:rFonts w:cstheme="minorBidi"/>
              <w:noProof/>
            </w:rPr>
          </w:pPr>
          <w:hyperlink w:anchor="_Toc517247810" w:history="1">
            <w:r w:rsidR="005202D8" w:rsidRPr="00513BCB">
              <w:rPr>
                <w:rStyle w:val="Hyperlink"/>
                <w:noProof/>
              </w:rPr>
              <w:t>How to: Import the Excel Spreadsheet</w:t>
            </w:r>
            <w:r w:rsidR="005202D8">
              <w:rPr>
                <w:noProof/>
                <w:webHidden/>
              </w:rPr>
              <w:tab/>
            </w:r>
            <w:r w:rsidR="005202D8">
              <w:rPr>
                <w:noProof/>
                <w:webHidden/>
              </w:rPr>
              <w:fldChar w:fldCharType="begin"/>
            </w:r>
            <w:r w:rsidR="005202D8">
              <w:rPr>
                <w:noProof/>
                <w:webHidden/>
              </w:rPr>
              <w:instrText xml:space="preserve"> PAGEREF _Toc517247810 \h </w:instrText>
            </w:r>
            <w:r w:rsidR="005202D8">
              <w:rPr>
                <w:noProof/>
                <w:webHidden/>
              </w:rPr>
            </w:r>
            <w:r w:rsidR="005202D8">
              <w:rPr>
                <w:noProof/>
                <w:webHidden/>
              </w:rPr>
              <w:fldChar w:fldCharType="separate"/>
            </w:r>
            <w:r w:rsidR="00D95A39">
              <w:rPr>
                <w:noProof/>
                <w:webHidden/>
              </w:rPr>
              <w:t>8</w:t>
            </w:r>
            <w:r w:rsidR="005202D8">
              <w:rPr>
                <w:noProof/>
                <w:webHidden/>
              </w:rPr>
              <w:fldChar w:fldCharType="end"/>
            </w:r>
          </w:hyperlink>
        </w:p>
        <w:p w14:paraId="208D14CE" w14:textId="09F02B83" w:rsidR="005202D8" w:rsidRDefault="00C850FC">
          <w:pPr>
            <w:pStyle w:val="TOC1"/>
            <w:tabs>
              <w:tab w:val="right" w:leader="dot" w:pos="9926"/>
            </w:tabs>
            <w:rPr>
              <w:rFonts w:cstheme="minorBidi"/>
              <w:noProof/>
            </w:rPr>
          </w:pPr>
          <w:hyperlink w:anchor="_Toc517247811" w:history="1">
            <w:r w:rsidR="005202D8" w:rsidRPr="00513BCB">
              <w:rPr>
                <w:rStyle w:val="Hyperlink"/>
                <w:noProof/>
              </w:rPr>
              <w:t>FAQ</w:t>
            </w:r>
            <w:r w:rsidR="005202D8">
              <w:rPr>
                <w:noProof/>
                <w:webHidden/>
              </w:rPr>
              <w:tab/>
            </w:r>
            <w:r w:rsidR="005202D8">
              <w:rPr>
                <w:noProof/>
                <w:webHidden/>
              </w:rPr>
              <w:fldChar w:fldCharType="begin"/>
            </w:r>
            <w:r w:rsidR="005202D8">
              <w:rPr>
                <w:noProof/>
                <w:webHidden/>
              </w:rPr>
              <w:instrText xml:space="preserve"> PAGEREF _Toc517247811 \h </w:instrText>
            </w:r>
            <w:r w:rsidR="005202D8">
              <w:rPr>
                <w:noProof/>
                <w:webHidden/>
              </w:rPr>
            </w:r>
            <w:r w:rsidR="005202D8">
              <w:rPr>
                <w:noProof/>
                <w:webHidden/>
              </w:rPr>
              <w:fldChar w:fldCharType="separate"/>
            </w:r>
            <w:r w:rsidR="00D95A39">
              <w:rPr>
                <w:noProof/>
                <w:webHidden/>
              </w:rPr>
              <w:t>16</w:t>
            </w:r>
            <w:r w:rsidR="005202D8">
              <w:rPr>
                <w:noProof/>
                <w:webHidden/>
              </w:rPr>
              <w:fldChar w:fldCharType="end"/>
            </w:r>
          </w:hyperlink>
        </w:p>
        <w:p w14:paraId="26181D89" w14:textId="0CE7D205" w:rsidR="00A30775" w:rsidRDefault="00A30775">
          <w:r>
            <w:rPr>
              <w:bCs/>
              <w:noProof/>
            </w:rPr>
            <w:fldChar w:fldCharType="end"/>
          </w:r>
        </w:p>
      </w:sdtContent>
    </w:sdt>
    <w:p w14:paraId="1C68093B" w14:textId="2FBB4FD8" w:rsidR="00E00F0C" w:rsidRDefault="00E00F0C">
      <w:pPr>
        <w:spacing w:after="200"/>
      </w:pPr>
      <w:r>
        <w:br w:type="page"/>
      </w:r>
    </w:p>
    <w:p w14:paraId="79EF6EBA" w14:textId="2EB5B69A" w:rsidR="00D077E9" w:rsidRDefault="00635613" w:rsidP="00490F46">
      <w:pPr>
        <w:pStyle w:val="Heading1"/>
      </w:pPr>
      <w:bookmarkStart w:id="5" w:name="_Toc517247803"/>
      <w:r>
        <w:lastRenderedPageBreak/>
        <w:t>Overview</w:t>
      </w:r>
      <w:bookmarkEnd w:id="5"/>
    </w:p>
    <w:p w14:paraId="19A268AA" w14:textId="44B47E87" w:rsidR="0054746E" w:rsidRPr="007346D5" w:rsidRDefault="0054746E" w:rsidP="00B34473">
      <w:pPr>
        <w:pStyle w:val="EmphasisText"/>
        <w:rPr>
          <w:b w:val="0"/>
          <w:lang w:val="en"/>
        </w:rPr>
      </w:pPr>
      <w:r w:rsidRPr="007346D5">
        <w:rPr>
          <w:b w:val="0"/>
          <w:lang w:val="en"/>
        </w:rPr>
        <w:t xml:space="preserve">This guide will teach you how to properly use the tools and features found within the </w:t>
      </w:r>
      <w:r w:rsidR="004F4D84">
        <w:rPr>
          <w:b w:val="0"/>
          <w:lang w:val="en"/>
        </w:rPr>
        <w:t xml:space="preserve">PlanSwift Import from Excel Tool </w:t>
      </w:r>
      <w:r w:rsidRPr="007346D5">
        <w:rPr>
          <w:b w:val="0"/>
          <w:lang w:val="en"/>
        </w:rPr>
        <w:t xml:space="preserve">plugin. It is designed for use with PlanSwift® Takeoff and Estimating Software. This guide is not meant to be a step-by-step “walk through” document, although it can be used as a reference for getting the work done. </w:t>
      </w:r>
      <w:r w:rsidR="005A25FD" w:rsidRPr="007346D5">
        <w:rPr>
          <w:b w:val="0"/>
          <w:lang w:val="en"/>
        </w:rPr>
        <w:t>If you encounter technical difficulty, c</w:t>
      </w:r>
      <w:r w:rsidRPr="007346D5">
        <w:rPr>
          <w:b w:val="0"/>
          <w:lang w:val="en"/>
        </w:rPr>
        <w:t>onsult this guide</w:t>
      </w:r>
      <w:r w:rsidR="00607F83" w:rsidRPr="007346D5">
        <w:rPr>
          <w:b w:val="0"/>
          <w:lang w:val="en"/>
        </w:rPr>
        <w:t xml:space="preserve"> (including the </w:t>
      </w:r>
      <w:hyperlink w:anchor="_FAQ" w:history="1">
        <w:r w:rsidR="00607F83" w:rsidRPr="007346D5">
          <w:rPr>
            <w:rStyle w:val="Hyperlink"/>
            <w:b w:val="0"/>
            <w:lang w:val="en"/>
          </w:rPr>
          <w:t>FAQ</w:t>
        </w:r>
      </w:hyperlink>
      <w:r w:rsidR="00607F83" w:rsidRPr="007346D5">
        <w:rPr>
          <w:b w:val="0"/>
          <w:lang w:val="en"/>
        </w:rPr>
        <w:t xml:space="preserve"> section of this user manual)</w:t>
      </w:r>
      <w:r w:rsidR="00F976B4" w:rsidRPr="007346D5">
        <w:rPr>
          <w:b w:val="0"/>
          <w:lang w:val="en"/>
        </w:rPr>
        <w:t xml:space="preserve"> or</w:t>
      </w:r>
      <w:r w:rsidRPr="007346D5">
        <w:rPr>
          <w:b w:val="0"/>
          <w:lang w:val="en"/>
        </w:rPr>
        <w:t xml:space="preserve"> contact the </w:t>
      </w:r>
      <w:r w:rsidR="00174A1E" w:rsidRPr="007346D5">
        <w:rPr>
          <w:b w:val="0"/>
          <w:lang w:val="en"/>
        </w:rPr>
        <w:t xml:space="preserve">technical support </w:t>
      </w:r>
      <w:r w:rsidRPr="007346D5">
        <w:rPr>
          <w:b w:val="0"/>
          <w:lang w:val="en"/>
        </w:rPr>
        <w:t xml:space="preserve">department at: </w:t>
      </w:r>
    </w:p>
    <w:p w14:paraId="3DE31F2C" w14:textId="542A07B0" w:rsidR="0054746E" w:rsidRPr="007346D5" w:rsidRDefault="0054746E" w:rsidP="000F26F4">
      <w:pPr>
        <w:pStyle w:val="EmphasisText"/>
        <w:rPr>
          <w:rFonts w:ascii="Calibri" w:hAnsi="Calibri" w:cs="Calibri"/>
          <w:b w:val="0"/>
          <w:szCs w:val="28"/>
        </w:rPr>
      </w:pPr>
    </w:p>
    <w:p w14:paraId="4D2FA1B7" w14:textId="711775AF" w:rsidR="0054746E" w:rsidRPr="007346D5" w:rsidRDefault="0054746E" w:rsidP="00A022D3">
      <w:pPr>
        <w:pStyle w:val="EmphasisText"/>
        <w:jc w:val="center"/>
        <w:rPr>
          <w:rFonts w:ascii="Calibri" w:hAnsi="Calibri" w:cs="Calibri"/>
          <w:b w:val="0"/>
          <w:szCs w:val="28"/>
        </w:rPr>
      </w:pPr>
      <w:r w:rsidRPr="007346D5">
        <w:rPr>
          <w:rFonts w:ascii="Calibri" w:hAnsi="Calibri" w:cs="Calibri"/>
          <w:b w:val="0"/>
          <w:szCs w:val="28"/>
        </w:rPr>
        <w:t>PlanSwift® Technical Support</w:t>
      </w:r>
    </w:p>
    <w:p w14:paraId="375BD54E" w14:textId="572D4C36" w:rsidR="0054746E" w:rsidRPr="007346D5" w:rsidRDefault="00C850FC" w:rsidP="00A022D3">
      <w:pPr>
        <w:pStyle w:val="EmphasisText"/>
        <w:jc w:val="center"/>
        <w:rPr>
          <w:rFonts w:ascii="Calibri" w:hAnsi="Calibri" w:cs="Calibri"/>
          <w:b w:val="0"/>
          <w:color w:val="0462C1"/>
          <w:szCs w:val="28"/>
        </w:rPr>
      </w:pPr>
      <w:hyperlink r:id="rId11" w:history="1">
        <w:r w:rsidR="005875BA" w:rsidRPr="007346D5">
          <w:rPr>
            <w:rStyle w:val="Hyperlink"/>
            <w:rFonts w:ascii="Calibri" w:hAnsi="Calibri" w:cs="Calibri"/>
            <w:b w:val="0"/>
            <w:szCs w:val="28"/>
          </w:rPr>
          <w:t>support@PlanSwift.com</w:t>
        </w:r>
      </w:hyperlink>
    </w:p>
    <w:p w14:paraId="381C55AB" w14:textId="1821D580" w:rsidR="0054746E" w:rsidRPr="007346D5" w:rsidRDefault="0054746E" w:rsidP="00A022D3">
      <w:pPr>
        <w:pStyle w:val="EmphasisText"/>
        <w:jc w:val="center"/>
        <w:rPr>
          <w:rFonts w:ascii="Calibri" w:hAnsi="Calibri" w:cs="Calibri"/>
          <w:b w:val="0"/>
          <w:szCs w:val="28"/>
        </w:rPr>
      </w:pPr>
      <w:r w:rsidRPr="007346D5">
        <w:rPr>
          <w:rFonts w:ascii="Calibri" w:hAnsi="Calibri" w:cs="Calibri"/>
          <w:b w:val="0"/>
          <w:szCs w:val="28"/>
        </w:rPr>
        <w:t>1-888-752-6794 ext. 2</w:t>
      </w:r>
    </w:p>
    <w:p w14:paraId="65085748" w14:textId="0C093F73" w:rsidR="00BC1CD6" w:rsidRPr="007346D5" w:rsidRDefault="00BC1CD6" w:rsidP="00B34473">
      <w:pPr>
        <w:pStyle w:val="EmphasisText"/>
        <w:rPr>
          <w:rFonts w:ascii="Calibri" w:hAnsi="Calibri" w:cs="Calibri"/>
          <w:b w:val="0"/>
        </w:rPr>
      </w:pPr>
    </w:p>
    <w:p w14:paraId="59D3CD88" w14:textId="468AABE5" w:rsidR="00BC1CD6" w:rsidRPr="007346D5" w:rsidRDefault="00BC1CD6" w:rsidP="00B34473">
      <w:pPr>
        <w:pStyle w:val="EmphasisText"/>
        <w:rPr>
          <w:rFonts w:ascii="Calibri" w:hAnsi="Calibri" w:cs="Calibri"/>
          <w:b w:val="0"/>
        </w:rPr>
      </w:pPr>
      <w:r w:rsidRPr="007346D5">
        <w:rPr>
          <w:rFonts w:ascii="Calibri" w:hAnsi="Calibri" w:cs="Calibri"/>
          <w:b w:val="0"/>
        </w:rPr>
        <w:t xml:space="preserve">PlanSwift </w:t>
      </w:r>
      <w:r w:rsidR="00A022D3" w:rsidRPr="007346D5">
        <w:rPr>
          <w:rFonts w:ascii="Calibri" w:hAnsi="Calibri" w:cs="Calibri"/>
          <w:b w:val="0"/>
        </w:rPr>
        <w:t xml:space="preserve">also </w:t>
      </w:r>
      <w:r w:rsidRPr="007346D5">
        <w:rPr>
          <w:rFonts w:ascii="Calibri" w:hAnsi="Calibri" w:cs="Calibri"/>
          <w:b w:val="0"/>
        </w:rPr>
        <w:t>offers additional training</w:t>
      </w:r>
      <w:r w:rsidR="00A022D3" w:rsidRPr="007346D5">
        <w:rPr>
          <w:rFonts w:ascii="Calibri" w:hAnsi="Calibri" w:cs="Calibri"/>
          <w:b w:val="0"/>
        </w:rPr>
        <w:t xml:space="preserve">. </w:t>
      </w:r>
      <w:r w:rsidR="008E6C1D" w:rsidRPr="007346D5">
        <w:rPr>
          <w:rFonts w:ascii="Calibri" w:hAnsi="Calibri" w:cs="Calibri"/>
          <w:b w:val="0"/>
        </w:rPr>
        <w:t>For training options, c</w:t>
      </w:r>
      <w:r w:rsidR="00A022D3" w:rsidRPr="007346D5">
        <w:rPr>
          <w:rFonts w:ascii="Calibri" w:hAnsi="Calibri" w:cs="Calibri"/>
          <w:b w:val="0"/>
        </w:rPr>
        <w:t>ontact the training department at:</w:t>
      </w:r>
    </w:p>
    <w:p w14:paraId="2B3391A9" w14:textId="20D5C81C" w:rsidR="00A022D3" w:rsidRPr="007346D5" w:rsidRDefault="004464E2" w:rsidP="00F9253C">
      <w:pPr>
        <w:pStyle w:val="EmphasisText"/>
        <w:jc w:val="center"/>
        <w:rPr>
          <w:rFonts w:ascii="Calibri" w:hAnsi="Calibri" w:cs="Calibri"/>
          <w:b w:val="0"/>
        </w:rPr>
      </w:pPr>
      <w:r w:rsidRPr="007346D5">
        <w:rPr>
          <w:rFonts w:ascii="Calibri" w:hAnsi="Calibri" w:cs="Calibri"/>
          <w:b w:val="0"/>
        </w:rPr>
        <w:t>PlanSwift</w:t>
      </w:r>
      <w:r w:rsidRPr="007346D5">
        <w:rPr>
          <w:rFonts w:ascii="Calibri" w:hAnsi="Calibri" w:cs="Calibri"/>
          <w:b w:val="0"/>
          <w:szCs w:val="28"/>
        </w:rPr>
        <w:t>®</w:t>
      </w:r>
      <w:r w:rsidRPr="007346D5">
        <w:rPr>
          <w:rFonts w:ascii="Calibri" w:hAnsi="Calibri" w:cs="Calibri"/>
          <w:b w:val="0"/>
        </w:rPr>
        <w:t xml:space="preserve"> Training Department</w:t>
      </w:r>
    </w:p>
    <w:p w14:paraId="209C6647" w14:textId="0F8014F8" w:rsidR="009D4DA6" w:rsidRPr="007346D5" w:rsidRDefault="00C850FC" w:rsidP="00A022D3">
      <w:pPr>
        <w:spacing w:after="200"/>
        <w:jc w:val="center"/>
        <w:rPr>
          <w:b w:val="0"/>
        </w:rPr>
      </w:pPr>
      <w:hyperlink r:id="rId12" w:history="1">
        <w:r w:rsidR="008E6C1D" w:rsidRPr="007346D5">
          <w:rPr>
            <w:rStyle w:val="Hyperlink"/>
            <w:b w:val="0"/>
          </w:rPr>
          <w:t>training@PlanSwift.com</w:t>
        </w:r>
      </w:hyperlink>
    </w:p>
    <w:p w14:paraId="3FB13401" w14:textId="30ED1531" w:rsidR="005875BA" w:rsidRPr="007346D5" w:rsidRDefault="005875BA" w:rsidP="00A022D3">
      <w:pPr>
        <w:spacing w:after="200"/>
        <w:jc w:val="center"/>
        <w:rPr>
          <w:b w:val="0"/>
        </w:rPr>
      </w:pPr>
      <w:r w:rsidRPr="007346D5">
        <w:rPr>
          <w:b w:val="0"/>
        </w:rPr>
        <w:t>1-888-</w:t>
      </w:r>
      <w:r w:rsidR="00F9253C" w:rsidRPr="007346D5">
        <w:rPr>
          <w:b w:val="0"/>
        </w:rPr>
        <w:t>752-6794 ext.</w:t>
      </w:r>
      <w:r w:rsidR="00ED167B" w:rsidRPr="007346D5">
        <w:rPr>
          <w:b w:val="0"/>
        </w:rPr>
        <w:t xml:space="preserve"> 6</w:t>
      </w:r>
    </w:p>
    <w:p w14:paraId="3FCC864F" w14:textId="2B3E8284" w:rsidR="00BC1CD6" w:rsidRDefault="00BC1CD6" w:rsidP="00B46382">
      <w:pPr>
        <w:spacing w:after="200"/>
      </w:pPr>
    </w:p>
    <w:p w14:paraId="74C38B56" w14:textId="77777777" w:rsidR="001F7177" w:rsidRDefault="001F7177">
      <w:pPr>
        <w:spacing w:after="200"/>
        <w:rPr>
          <w:rFonts w:asciiTheme="majorHAnsi" w:eastAsiaTheme="majorEastAsia" w:hAnsiTheme="majorHAnsi" w:cstheme="majorBidi"/>
          <w:color w:val="061F57" w:themeColor="text2" w:themeShade="BF"/>
          <w:kern w:val="28"/>
          <w:sz w:val="52"/>
          <w:szCs w:val="32"/>
        </w:rPr>
      </w:pPr>
      <w:r>
        <w:br w:type="page"/>
      </w:r>
    </w:p>
    <w:p w14:paraId="2AD8637E" w14:textId="33664075" w:rsidR="00D266E0" w:rsidRDefault="00D266E0" w:rsidP="008B0A1D">
      <w:pPr>
        <w:pStyle w:val="Heading1"/>
      </w:pPr>
      <w:bookmarkStart w:id="6" w:name="_Toc517247804"/>
      <w:r>
        <w:lastRenderedPageBreak/>
        <w:t>Purchasing and Installation</w:t>
      </w:r>
      <w:bookmarkEnd w:id="6"/>
    </w:p>
    <w:p w14:paraId="70B30699" w14:textId="073A15E7" w:rsidR="00665C09" w:rsidRDefault="00665C09" w:rsidP="008B0A1D">
      <w:pPr>
        <w:pStyle w:val="Heading2"/>
      </w:pPr>
      <w:bookmarkStart w:id="7" w:name="_Toc517247805"/>
      <w:r>
        <w:t>Purchasing Plugins</w:t>
      </w:r>
      <w:bookmarkEnd w:id="7"/>
    </w:p>
    <w:p w14:paraId="414141D8" w14:textId="77777777" w:rsidR="00DA22BC" w:rsidRDefault="00DA22BC" w:rsidP="00DA22BC">
      <w:pPr>
        <w:pStyle w:val="Content"/>
      </w:pPr>
      <w:r>
        <w:t>If you need to purchase PlanSwift or a plugin product, contact the Sales Department at:</w:t>
      </w:r>
    </w:p>
    <w:p w14:paraId="7F87E168" w14:textId="77777777" w:rsidR="00DA22BC" w:rsidRDefault="00DA22BC" w:rsidP="00DA22BC">
      <w:pPr>
        <w:pStyle w:val="Content"/>
        <w:jc w:val="center"/>
      </w:pPr>
    </w:p>
    <w:p w14:paraId="1ADF4486" w14:textId="77777777" w:rsidR="00DA22BC" w:rsidRDefault="00DA22BC" w:rsidP="00DA22BC">
      <w:pPr>
        <w:pStyle w:val="Content"/>
        <w:jc w:val="center"/>
        <w:rPr>
          <w:lang w:val="en"/>
        </w:rPr>
      </w:pPr>
      <w:r>
        <w:rPr>
          <w:lang w:val="en"/>
        </w:rPr>
        <w:t>PlanSwift</w:t>
      </w:r>
      <w:r w:rsidRPr="00E93E18">
        <w:rPr>
          <w:rFonts w:ascii="Calibri" w:hAnsi="Calibri" w:cs="Calibri"/>
          <w:szCs w:val="28"/>
        </w:rPr>
        <w:t>®</w:t>
      </w:r>
      <w:r>
        <w:rPr>
          <w:lang w:val="en"/>
        </w:rPr>
        <w:t xml:space="preserve"> Sales</w:t>
      </w:r>
    </w:p>
    <w:p w14:paraId="02549855" w14:textId="77777777" w:rsidR="00DA22BC" w:rsidRDefault="00C850FC" w:rsidP="00DA22BC">
      <w:pPr>
        <w:pStyle w:val="Content"/>
        <w:jc w:val="center"/>
        <w:rPr>
          <w:rFonts w:ascii="Calibri" w:hAnsi="Calibri" w:cs="Calibri"/>
          <w:color w:val="0462C1"/>
          <w:szCs w:val="28"/>
        </w:rPr>
      </w:pPr>
      <w:hyperlink r:id="rId13" w:history="1">
        <w:r w:rsidR="00DA22BC" w:rsidRPr="006C29D2">
          <w:rPr>
            <w:rStyle w:val="Hyperlink"/>
            <w:rFonts w:ascii="Calibri" w:hAnsi="Calibri" w:cs="Calibri"/>
            <w:szCs w:val="28"/>
          </w:rPr>
          <w:t>sales@PlanSwift.com</w:t>
        </w:r>
      </w:hyperlink>
    </w:p>
    <w:p w14:paraId="0264AB95" w14:textId="77777777" w:rsidR="00DA22BC" w:rsidRDefault="00DA22BC" w:rsidP="00DA22BC">
      <w:pPr>
        <w:pStyle w:val="Content"/>
        <w:jc w:val="center"/>
        <w:rPr>
          <w:rFonts w:ascii="Calibri" w:hAnsi="Calibri" w:cs="Calibri"/>
          <w:szCs w:val="28"/>
        </w:rPr>
      </w:pPr>
      <w:r>
        <w:rPr>
          <w:rFonts w:ascii="Calibri" w:hAnsi="Calibri" w:cs="Calibri"/>
          <w:szCs w:val="28"/>
        </w:rPr>
        <w:t>1-888-752-6794 Ext. 1</w:t>
      </w:r>
    </w:p>
    <w:p w14:paraId="6B17172B" w14:textId="77777777" w:rsidR="00DA22BC" w:rsidRDefault="00DA22BC" w:rsidP="00DA22BC"/>
    <w:p w14:paraId="6FE0CB9E" w14:textId="77777777" w:rsidR="00DA22BC" w:rsidRDefault="00DA22BC" w:rsidP="00DA22BC">
      <w:pPr>
        <w:pStyle w:val="Heading2"/>
      </w:pPr>
      <w:bookmarkStart w:id="8" w:name="_Toc514999170"/>
      <w:bookmarkStart w:id="9" w:name="_Toc517247806"/>
      <w:r>
        <w:t>Installation and Uninstallation</w:t>
      </w:r>
      <w:bookmarkEnd w:id="8"/>
      <w:bookmarkEnd w:id="9"/>
    </w:p>
    <w:p w14:paraId="1DF06077" w14:textId="77777777" w:rsidR="00DA22BC" w:rsidRDefault="00DA22BC" w:rsidP="00DA22BC">
      <w:pPr>
        <w:pStyle w:val="Content"/>
      </w:pPr>
      <w:r>
        <w:t xml:space="preserve">Installing and uninstalling plugins and starter packs is simple. For installing them, click on the Import Plugin Package icon (arrow 1 in Figure 1) from the PlanSwift Main Ribbon-bar </w:t>
      </w:r>
      <w:r w:rsidRPr="00D66F0F">
        <w:rPr>
          <w:b/>
        </w:rPr>
        <w:t>Plugin</w:t>
      </w:r>
      <w:r>
        <w:t xml:space="preserve"> tab (arrow 3 of Figure 1) and follow the prompts from there. For uninstalling, click on the Uninstall Plugin (arrow 2 in Figure 1) and follow those prompts.</w:t>
      </w:r>
    </w:p>
    <w:p w14:paraId="29B176A5" w14:textId="77777777" w:rsidR="00DA22BC" w:rsidRDefault="00DA22BC" w:rsidP="00DA22BC">
      <w:pPr>
        <w:pStyle w:val="Content"/>
      </w:pPr>
    </w:p>
    <w:p w14:paraId="18216160" w14:textId="77777777" w:rsidR="00DA22BC" w:rsidRDefault="00DA22BC" w:rsidP="00DA22BC">
      <w:pPr>
        <w:pStyle w:val="Content"/>
      </w:pPr>
      <w:r>
        <w:rPr>
          <w:noProof/>
        </w:rPr>
        <w:drawing>
          <wp:inline distT="0" distB="0" distL="0" distR="0" wp14:anchorId="6F12F4D9" wp14:editId="48C26874">
            <wp:extent cx="6334125" cy="1665476"/>
            <wp:effectExtent l="19050" t="19050" r="952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tall-Uninstall 001.tif"/>
                    <pic:cNvPicPr/>
                  </pic:nvPicPr>
                  <pic:blipFill>
                    <a:blip r:embed="rId14">
                      <a:extLst>
                        <a:ext uri="{28A0092B-C50C-407E-A947-70E740481C1C}">
                          <a14:useLocalDpi xmlns:a14="http://schemas.microsoft.com/office/drawing/2010/main" val="0"/>
                        </a:ext>
                      </a:extLst>
                    </a:blip>
                    <a:stretch>
                      <a:fillRect/>
                    </a:stretch>
                  </pic:blipFill>
                  <pic:spPr>
                    <a:xfrm>
                      <a:off x="0" y="0"/>
                      <a:ext cx="6382322" cy="1678149"/>
                    </a:xfrm>
                    <a:prstGeom prst="rect">
                      <a:avLst/>
                    </a:prstGeom>
                    <a:ln>
                      <a:solidFill>
                        <a:schemeClr val="accent1"/>
                      </a:solidFill>
                    </a:ln>
                  </pic:spPr>
                </pic:pic>
              </a:graphicData>
            </a:graphic>
          </wp:inline>
        </w:drawing>
      </w:r>
    </w:p>
    <w:p w14:paraId="53A153A6" w14:textId="77777777" w:rsidR="00DA22BC" w:rsidRPr="00AC2CF5" w:rsidRDefault="00DA22BC" w:rsidP="00DA22BC">
      <w:pPr>
        <w:pStyle w:val="Content"/>
        <w:rPr>
          <w:b/>
        </w:rPr>
      </w:pPr>
      <w:r>
        <w:t xml:space="preserve">            </w:t>
      </w:r>
      <w:r w:rsidRPr="00AC2CF5">
        <w:rPr>
          <w:b/>
        </w:rPr>
        <w:t>Figure 1</w:t>
      </w:r>
    </w:p>
    <w:p w14:paraId="4F62C46B" w14:textId="17F8289C" w:rsidR="00154434" w:rsidRDefault="00E92DF3" w:rsidP="0063328B">
      <w:pPr>
        <w:pStyle w:val="Heading1"/>
      </w:pPr>
      <w:bookmarkStart w:id="10" w:name="_Toc517247807"/>
      <w:r>
        <w:t>Features</w:t>
      </w:r>
      <w:bookmarkEnd w:id="10"/>
    </w:p>
    <w:p w14:paraId="487F02CD" w14:textId="4288B69F" w:rsidR="00123E71" w:rsidRDefault="00123E71" w:rsidP="00123E71">
      <w:pPr>
        <w:pStyle w:val="Content"/>
      </w:pPr>
      <w:r>
        <w:t xml:space="preserve">The </w:t>
      </w:r>
      <w:r w:rsidR="004F4D84">
        <w:t xml:space="preserve">PlanSwift Import from Excel Tool Plugin adds an </w:t>
      </w:r>
      <w:r w:rsidR="004F4D84" w:rsidRPr="004F4D84">
        <w:rPr>
          <w:b/>
        </w:rPr>
        <w:t xml:space="preserve">Excel Import Tool </w:t>
      </w:r>
      <w:r w:rsidR="004F4D84">
        <w:t xml:space="preserve">icon to </w:t>
      </w:r>
      <w:r w:rsidR="000B1CE1">
        <w:t xml:space="preserve">an </w:t>
      </w:r>
      <w:r w:rsidR="000B1CE1" w:rsidRPr="000B1CE1">
        <w:rPr>
          <w:b/>
        </w:rPr>
        <w:t>Import</w:t>
      </w:r>
      <w:r w:rsidR="000B1CE1">
        <w:t xml:space="preserve"> group on </w:t>
      </w:r>
      <w:r w:rsidR="004F4D84">
        <w:t xml:space="preserve">the </w:t>
      </w:r>
      <w:r w:rsidR="004F4D84" w:rsidRPr="000B1CE1">
        <w:rPr>
          <w:b/>
        </w:rPr>
        <w:t>Templates</w:t>
      </w:r>
      <w:r w:rsidR="004F4D84">
        <w:t xml:space="preserve"> ribbon-bar tab</w:t>
      </w:r>
      <w:r w:rsidR="000B1CE1">
        <w:t xml:space="preserve"> (see Figure 2). This plugin allows users to create PlanSwift parts from their own Excel spreadsheets</w:t>
      </w:r>
      <w:r w:rsidR="00773802">
        <w:t xml:space="preserve"> and make them available on the </w:t>
      </w:r>
      <w:r w:rsidR="00773802" w:rsidRPr="00773802">
        <w:rPr>
          <w:b/>
        </w:rPr>
        <w:t>Templates</w:t>
      </w:r>
      <w:r w:rsidR="00773802">
        <w:t xml:space="preserve"> ribbon-bar tab</w:t>
      </w:r>
      <w:r w:rsidR="000B1CE1">
        <w:t xml:space="preserve">. </w:t>
      </w:r>
      <w:r w:rsidRPr="008E11EC">
        <w:t xml:space="preserve">The instructions below will guide new users through the basics of </w:t>
      </w:r>
      <w:r w:rsidR="004F4D84">
        <w:t xml:space="preserve">using this plugin. </w:t>
      </w:r>
      <w:r w:rsidRPr="008E11EC">
        <w:t>We highly recommend purchasing a training package for accelerated learning and faster customization.</w:t>
      </w:r>
    </w:p>
    <w:p w14:paraId="0F3415C5" w14:textId="7E2B655C" w:rsidR="000B1CE1" w:rsidRDefault="000B1CE1" w:rsidP="00123E71">
      <w:pPr>
        <w:pStyle w:val="Content"/>
      </w:pPr>
    </w:p>
    <w:p w14:paraId="50E72754" w14:textId="7846447E" w:rsidR="000B1CE1" w:rsidRDefault="000B1CE1" w:rsidP="00123E71">
      <w:pPr>
        <w:pStyle w:val="Content"/>
      </w:pPr>
      <w:r>
        <w:rPr>
          <w:noProof/>
        </w:rPr>
        <w:drawing>
          <wp:inline distT="0" distB="0" distL="0" distR="0" wp14:anchorId="59050D89" wp14:editId="75256FC8">
            <wp:extent cx="6309360" cy="597535"/>
            <wp:effectExtent l="19050" t="19050" r="1524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1 Excel Import Tool Icon.png"/>
                    <pic:cNvPicPr/>
                  </pic:nvPicPr>
                  <pic:blipFill>
                    <a:blip r:embed="rId15">
                      <a:extLst>
                        <a:ext uri="{28A0092B-C50C-407E-A947-70E740481C1C}">
                          <a14:useLocalDpi xmlns:a14="http://schemas.microsoft.com/office/drawing/2010/main" val="0"/>
                        </a:ext>
                      </a:extLst>
                    </a:blip>
                    <a:stretch>
                      <a:fillRect/>
                    </a:stretch>
                  </pic:blipFill>
                  <pic:spPr>
                    <a:xfrm>
                      <a:off x="0" y="0"/>
                      <a:ext cx="6309360" cy="597535"/>
                    </a:xfrm>
                    <a:prstGeom prst="rect">
                      <a:avLst/>
                    </a:prstGeom>
                    <a:ln>
                      <a:solidFill>
                        <a:schemeClr val="accent1"/>
                      </a:solidFill>
                    </a:ln>
                  </pic:spPr>
                </pic:pic>
              </a:graphicData>
            </a:graphic>
          </wp:inline>
        </w:drawing>
      </w:r>
    </w:p>
    <w:p w14:paraId="4D9C7A05" w14:textId="2C42E83B" w:rsidR="000B1CE1" w:rsidRPr="000B1CE1" w:rsidRDefault="00773802" w:rsidP="00123E71">
      <w:pPr>
        <w:pStyle w:val="Content"/>
        <w:rPr>
          <w:b/>
        </w:rPr>
      </w:pPr>
      <w:r>
        <w:rPr>
          <w:b/>
        </w:rPr>
        <w:t xml:space="preserve">       </w:t>
      </w:r>
      <w:r w:rsidR="000B1CE1" w:rsidRPr="000B1CE1">
        <w:rPr>
          <w:b/>
        </w:rPr>
        <w:t>Figure 2</w:t>
      </w:r>
    </w:p>
    <w:p w14:paraId="41E22103" w14:textId="1DD3F4B4" w:rsidR="00DB00F8" w:rsidRDefault="00E83A14" w:rsidP="008C1154">
      <w:r w:rsidRPr="00154AE8">
        <w:rPr>
          <w:b w:val="0"/>
          <w:noProof/>
        </w:rPr>
        <mc:AlternateContent>
          <mc:Choice Requires="wpg">
            <w:drawing>
              <wp:anchor distT="45720" distB="45720" distL="182880" distR="182880" simplePos="0" relativeHeight="251669504" behindDoc="0" locked="0" layoutInCell="1" allowOverlap="1" wp14:anchorId="354EB62B" wp14:editId="1400B626">
                <wp:simplePos x="0" y="0"/>
                <wp:positionH relativeFrom="margin">
                  <wp:posOffset>35560</wp:posOffset>
                </wp:positionH>
                <wp:positionV relativeFrom="margin">
                  <wp:posOffset>1449705</wp:posOffset>
                </wp:positionV>
                <wp:extent cx="6353175" cy="1244600"/>
                <wp:effectExtent l="0" t="0" r="28575" b="12700"/>
                <wp:wrapSquare wrapText="bothSides"/>
                <wp:docPr id="10" name="Group 10"/>
                <wp:cNvGraphicFramePr/>
                <a:graphic xmlns:a="http://schemas.openxmlformats.org/drawingml/2006/main">
                  <a:graphicData uri="http://schemas.microsoft.com/office/word/2010/wordprocessingGroup">
                    <wpg:wgp>
                      <wpg:cNvGrpSpPr/>
                      <wpg:grpSpPr>
                        <a:xfrm>
                          <a:off x="0" y="0"/>
                          <a:ext cx="6353175" cy="1244600"/>
                          <a:chOff x="0" y="0"/>
                          <a:chExt cx="3567448" cy="974199"/>
                        </a:xfrm>
                      </wpg:grpSpPr>
                      <wps:wsp>
                        <wps:cNvPr id="11" name="Rectangle 1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41D22" w14:textId="77777777" w:rsidR="005C3AA0" w:rsidRDefault="005C3AA0" w:rsidP="005C3AA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Disclaimer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252696"/>
                            <a:ext cx="3567448" cy="721503"/>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75E6BC2" w14:textId="07C782D5" w:rsidR="005C3AA0" w:rsidRPr="00154AE8" w:rsidRDefault="005C3AA0" w:rsidP="005C3AA0">
                              <w:pPr>
                                <w:rPr>
                                  <w:b w:val="0"/>
                                </w:rPr>
                              </w:pPr>
                              <w:r>
                                <w:rPr>
                                  <w:b w:val="0"/>
                                </w:rPr>
                                <w:t xml:space="preserve">Any </w:t>
                              </w:r>
                              <w:r w:rsidR="00773802">
                                <w:rPr>
                                  <w:b w:val="0"/>
                                </w:rPr>
                                <w:t>parts</w:t>
                              </w:r>
                              <w:r w:rsidR="00227B92">
                                <w:rPr>
                                  <w:b w:val="0"/>
                                </w:rPr>
                                <w:t xml:space="preserve"> or assemblies</w:t>
                              </w:r>
                              <w:r>
                                <w:rPr>
                                  <w:b w:val="0"/>
                                </w:rPr>
                                <w:t xml:space="preserve"> that a user </w:t>
                              </w:r>
                              <w:r w:rsidR="00773802">
                                <w:rPr>
                                  <w:b w:val="0"/>
                                </w:rPr>
                                <w:t>creates</w:t>
                              </w:r>
                              <w:r>
                                <w:rPr>
                                  <w:b w:val="0"/>
                                </w:rPr>
                                <w:t xml:space="preserve"> should always be tested and verified by that user to ensure quantities and calculations are accurate. </w:t>
                              </w:r>
                              <w:r w:rsidRPr="00152D75">
                                <w:rPr>
                                  <w:b w:val="0"/>
                                </w:rPr>
                                <w:t xml:space="preserve">PlanSwift cannot verify the accuracy of parts and assemblies </w:t>
                              </w:r>
                              <w:r w:rsidR="00227B92">
                                <w:rPr>
                                  <w:b w:val="0"/>
                                </w:rPr>
                                <w:t xml:space="preserve">created </w:t>
                              </w:r>
                              <w:r w:rsidRPr="00152D75">
                                <w:rPr>
                                  <w:b w:val="0"/>
                                </w:rPr>
                                <w:t>by the user.</w:t>
                              </w:r>
                            </w:p>
                          </w:txbxContent>
                        </wps:txbx>
                        <wps:bodyPr rot="0" spcFirstLastPara="0" vertOverflow="overflow" horzOverflow="overflow" vert="horz" wrap="square" lIns="274320" tIns="91440" rIns="27432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EB62B" id="Group 10" o:spid="_x0000_s1027" style="position:absolute;margin-left:2.8pt;margin-top:114.15pt;width:500.25pt;height:98pt;z-index:251669504;mso-wrap-distance-left:14.4pt;mso-wrap-distance-top:3.6pt;mso-wrap-distance-right:14.4pt;mso-wrap-distance-bottom:3.6pt;mso-position-horizontal-relative:margin;mso-position-vertical-relative:margin;mso-width-relative:margin;mso-height-relative:margin" coordsize="3567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">
                <v:rect id="Rectangle 11"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" fillcolor="#024f75 [3204]" stroked="f" strokeweight="2pt">
                  <v:textbox>
                    <w:txbxContent>
                      <w:p w14:paraId="10841D22" w14:textId="77777777" w:rsidR="005C3AA0" w:rsidRDefault="005C3AA0" w:rsidP="005C3AA0">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Disclaimer</w:t>
                        </w:r>
                      </w:p>
                    </w:txbxContent>
                  </v:textbox>
                </v:rect>
                <v:shape id="Text Box 13" o:spid="_x0000_s1029" type="#_x0000_t202" style="position:absolute;top:2526;width:35674;height:7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" filled="f" strokecolor="#024f75 [3204]" strokeweight=".5pt">
                  <v:textbox inset="21.6pt,7.2pt,21.6pt,0">
                    <w:txbxContent>
                      <w:p w14:paraId="375E6BC2" w14:textId="07C782D5" w:rsidR="005C3AA0" w:rsidRPr="00154AE8" w:rsidRDefault="005C3AA0" w:rsidP="005C3AA0">
                        <w:pPr>
                          <w:rPr>
                            <w:b w:val="0"/>
                          </w:rPr>
                        </w:pPr>
                        <w:r>
                          <w:rPr>
                            <w:b w:val="0"/>
                          </w:rPr>
                          <w:t xml:space="preserve">Any </w:t>
                        </w:r>
                        <w:r w:rsidR="00773802">
                          <w:rPr>
                            <w:b w:val="0"/>
                          </w:rPr>
                          <w:t>parts</w:t>
                        </w:r>
                        <w:r w:rsidR="00227B92">
                          <w:rPr>
                            <w:b w:val="0"/>
                          </w:rPr>
                          <w:t xml:space="preserve"> or assemblies</w:t>
                        </w:r>
                        <w:r>
                          <w:rPr>
                            <w:b w:val="0"/>
                          </w:rPr>
                          <w:t xml:space="preserve"> that a user </w:t>
                        </w:r>
                        <w:r w:rsidR="00773802">
                          <w:rPr>
                            <w:b w:val="0"/>
                          </w:rPr>
                          <w:t>creates</w:t>
                        </w:r>
                        <w:r>
                          <w:rPr>
                            <w:b w:val="0"/>
                          </w:rPr>
                          <w:t xml:space="preserve"> should always be tested and verified by that user to ensure quantities and calculations are accurate. </w:t>
                        </w:r>
                        <w:r w:rsidRPr="00152D75">
                          <w:rPr>
                            <w:b w:val="0"/>
                          </w:rPr>
                          <w:t xml:space="preserve">PlanSwift cannot verify the accuracy of parts and assemblies </w:t>
                        </w:r>
                        <w:r w:rsidR="00227B92">
                          <w:rPr>
                            <w:b w:val="0"/>
                          </w:rPr>
                          <w:t xml:space="preserve">created </w:t>
                        </w:r>
                        <w:r w:rsidRPr="00152D75">
                          <w:rPr>
                            <w:b w:val="0"/>
                          </w:rPr>
                          <w:t>by the user.</w:t>
                        </w:r>
                      </w:p>
                    </w:txbxContent>
                  </v:textbox>
                </v:shape>
                <w10:wrap type="square" anchorx="margin" anchory="margin"/>
              </v:group>
            </w:pict>
          </mc:Fallback>
        </mc:AlternateContent>
      </w:r>
    </w:p>
    <w:p w14:paraId="3424C1E9" w14:textId="54B56E01" w:rsidR="00DB00F8" w:rsidRDefault="000F5389" w:rsidP="000F5389">
      <w:pPr>
        <w:pStyle w:val="Heading1"/>
      </w:pPr>
      <w:bookmarkStart w:id="11" w:name="_Toc517247808"/>
      <w:r>
        <w:t>How To</w:t>
      </w:r>
      <w:bookmarkEnd w:id="11"/>
    </w:p>
    <w:p w14:paraId="23887C13" w14:textId="10FCF0A1" w:rsidR="00407FAF" w:rsidRPr="00975C4A" w:rsidRDefault="00407FAF" w:rsidP="00407FAF">
      <w:pPr>
        <w:pStyle w:val="Heading2"/>
      </w:pPr>
      <w:bookmarkStart w:id="12" w:name="_Toc514999173"/>
      <w:bookmarkStart w:id="13" w:name="_Toc517247809"/>
      <w:r w:rsidRPr="00975C4A">
        <w:t>How to</w:t>
      </w:r>
      <w:r>
        <w:t>:</w:t>
      </w:r>
      <w:r w:rsidRPr="00975C4A">
        <w:t xml:space="preserve"> </w:t>
      </w:r>
      <w:r w:rsidR="00227B92">
        <w:t>Prepare an Excel Spreadsheet for Importation into PlanSwift</w:t>
      </w:r>
      <w:bookmarkEnd w:id="12"/>
      <w:bookmarkEnd w:id="13"/>
    </w:p>
    <w:p w14:paraId="460CBA3F" w14:textId="2FDFE0E1" w:rsidR="00407FAF" w:rsidRDefault="0046331F" w:rsidP="00407FAF">
      <w:pPr>
        <w:pStyle w:val="Content"/>
      </w:pPr>
      <w:r>
        <w:t>Figure 3 shows an example of a spreadsheet that is ready to be imported into PlanSwift.</w:t>
      </w:r>
      <w:r w:rsidR="007539A3">
        <w:t xml:space="preserve"> The name of the </w:t>
      </w:r>
      <w:r w:rsidR="002B2722">
        <w:t xml:space="preserve">template is Test Template.xlsx. </w:t>
      </w:r>
      <w:r w:rsidR="00DB7495">
        <w:t>The data in your spreadsheet should be created in a similar way.</w:t>
      </w:r>
    </w:p>
    <w:p w14:paraId="43DCF44F" w14:textId="78B1CF5C" w:rsidR="0046331F" w:rsidRDefault="0046331F" w:rsidP="00407FAF">
      <w:pPr>
        <w:pStyle w:val="Content"/>
      </w:pPr>
    </w:p>
    <w:p w14:paraId="586CFF9F" w14:textId="4A971B1C" w:rsidR="0046331F" w:rsidRDefault="002B2722" w:rsidP="00407FAF">
      <w:pPr>
        <w:pStyle w:val="Content"/>
      </w:pPr>
      <w:r>
        <w:rPr>
          <w:noProof/>
        </w:rPr>
        <w:drawing>
          <wp:inline distT="0" distB="0" distL="0" distR="0" wp14:anchorId="21F7CD00" wp14:editId="2EBE4DDE">
            <wp:extent cx="6309360" cy="2529205"/>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3 Excel spreadsheet.png"/>
                    <pic:cNvPicPr/>
                  </pic:nvPicPr>
                  <pic:blipFill>
                    <a:blip r:embed="rId16">
                      <a:extLst>
                        <a:ext uri="{28A0092B-C50C-407E-A947-70E740481C1C}">
                          <a14:useLocalDpi xmlns:a14="http://schemas.microsoft.com/office/drawing/2010/main" val="0"/>
                        </a:ext>
                      </a:extLst>
                    </a:blip>
                    <a:stretch>
                      <a:fillRect/>
                    </a:stretch>
                  </pic:blipFill>
                  <pic:spPr>
                    <a:xfrm>
                      <a:off x="0" y="0"/>
                      <a:ext cx="6309360" cy="2529205"/>
                    </a:xfrm>
                    <a:prstGeom prst="rect">
                      <a:avLst/>
                    </a:prstGeom>
                    <a:ln>
                      <a:solidFill>
                        <a:schemeClr val="accent1"/>
                      </a:solidFill>
                    </a:ln>
                  </pic:spPr>
                </pic:pic>
              </a:graphicData>
            </a:graphic>
          </wp:inline>
        </w:drawing>
      </w:r>
    </w:p>
    <w:p w14:paraId="1268BD57" w14:textId="74AF0077" w:rsidR="0046331F" w:rsidRPr="0046331F" w:rsidRDefault="0046331F" w:rsidP="00407FAF">
      <w:pPr>
        <w:pStyle w:val="Content"/>
        <w:rPr>
          <w:b/>
        </w:rPr>
      </w:pPr>
      <w:r w:rsidRPr="0046331F">
        <w:rPr>
          <w:b/>
        </w:rPr>
        <w:t xml:space="preserve">       Figure 3</w:t>
      </w:r>
    </w:p>
    <w:p w14:paraId="342C4ABD" w14:textId="77777777" w:rsidR="00E83A14" w:rsidRDefault="00E83A14">
      <w:pPr>
        <w:spacing w:after="200"/>
        <w:rPr>
          <w:b w:val="0"/>
          <w:bdr w:val="none" w:sz="0" w:space="0" w:color="auto" w:frame="1"/>
        </w:rPr>
      </w:pPr>
      <w:r>
        <w:rPr>
          <w:bdr w:val="none" w:sz="0" w:space="0" w:color="auto" w:frame="1"/>
        </w:rPr>
        <w:br w:type="page"/>
      </w:r>
    </w:p>
    <w:p w14:paraId="27DE2E24" w14:textId="7A589A81" w:rsidR="00DB7495" w:rsidRPr="00C06279" w:rsidRDefault="00DB7495" w:rsidP="00DB7495">
      <w:pPr>
        <w:pStyle w:val="Content"/>
        <w:rPr>
          <w:rFonts w:ascii="Helvetica" w:hAnsi="Helvetica"/>
          <w:sz w:val="20"/>
          <w:szCs w:val="20"/>
        </w:rPr>
      </w:pPr>
      <w:r w:rsidRPr="00C06279">
        <w:rPr>
          <w:bdr w:val="none" w:sz="0" w:space="0" w:color="auto" w:frame="1"/>
        </w:rPr>
        <w:lastRenderedPageBreak/>
        <w:t>There are several things to consider in preparing an Excel spreadsheet for impor</w:t>
      </w:r>
      <w:r>
        <w:rPr>
          <w:bdr w:val="none" w:sz="0" w:space="0" w:color="auto" w:frame="1"/>
        </w:rPr>
        <w:t>ta</w:t>
      </w:r>
      <w:r w:rsidRPr="00C06279">
        <w:rPr>
          <w:bdr w:val="none" w:sz="0" w:space="0" w:color="auto" w:frame="1"/>
        </w:rPr>
        <w:t>tion into PlanSwift. Keep in mind that this is a basic example and you are not limited to the properties listed.</w:t>
      </w:r>
      <w:r w:rsidRPr="00C06279">
        <w:rPr>
          <w:sz w:val="27"/>
          <w:szCs w:val="27"/>
          <w:bdr w:val="none" w:sz="0" w:space="0" w:color="auto" w:frame="1"/>
        </w:rPr>
        <w:br/>
      </w:r>
    </w:p>
    <w:p w14:paraId="0C686F8A" w14:textId="1D8BBF7A" w:rsidR="00DB7495" w:rsidRDefault="00DB7495" w:rsidP="00EB7C1D">
      <w:pPr>
        <w:pStyle w:val="Content"/>
        <w:numPr>
          <w:ilvl w:val="0"/>
          <w:numId w:val="1"/>
        </w:numPr>
        <w:ind w:left="810" w:hanging="450"/>
        <w:rPr>
          <w:bdr w:val="none" w:sz="0" w:space="0" w:color="auto" w:frame="1"/>
        </w:rPr>
      </w:pPr>
      <w:r w:rsidRPr="00C06279">
        <w:rPr>
          <w:bdr w:val="none" w:sz="0" w:space="0" w:color="auto" w:frame="1"/>
        </w:rPr>
        <w:t>Plan out what properties you want to add and populate for each item.</w:t>
      </w:r>
    </w:p>
    <w:p w14:paraId="4B0F24F0" w14:textId="7D7C5ECF" w:rsidR="00DB7495" w:rsidRDefault="00DB7495" w:rsidP="00EB7C1D">
      <w:pPr>
        <w:pStyle w:val="Content"/>
        <w:numPr>
          <w:ilvl w:val="0"/>
          <w:numId w:val="1"/>
        </w:numPr>
        <w:ind w:left="810" w:hanging="450"/>
        <w:rPr>
          <w:bdr w:val="none" w:sz="0" w:space="0" w:color="auto" w:frame="1"/>
        </w:rPr>
      </w:pPr>
      <w:r w:rsidRPr="00C06279">
        <w:rPr>
          <w:bdr w:val="none" w:sz="0" w:space="0" w:color="auto" w:frame="1"/>
        </w:rPr>
        <w:t>Try to be as global as you can with your properties, because each column you create will be added as a property on each item you are importing whether it is used by the item or not.</w:t>
      </w:r>
    </w:p>
    <w:p w14:paraId="010F690F" w14:textId="440EE51A" w:rsidR="00CD2763" w:rsidRPr="00CD2763" w:rsidRDefault="00DB7495" w:rsidP="00EB7C1D">
      <w:pPr>
        <w:pStyle w:val="Content"/>
        <w:numPr>
          <w:ilvl w:val="0"/>
          <w:numId w:val="1"/>
        </w:numPr>
        <w:ind w:left="810" w:hanging="450"/>
        <w:rPr>
          <w:bdr w:val="none" w:sz="0" w:space="0" w:color="auto" w:frame="1"/>
        </w:rPr>
      </w:pPr>
      <w:r w:rsidRPr="00C06279">
        <w:rPr>
          <w:sz w:val="27"/>
          <w:szCs w:val="27"/>
          <w:bdr w:val="none" w:sz="0" w:space="0" w:color="auto" w:frame="1"/>
        </w:rPr>
        <w:t>To simplify the cleanup work after the import, you can also import the calculations for any given property.</w:t>
      </w:r>
      <w:r>
        <w:rPr>
          <w:sz w:val="27"/>
          <w:szCs w:val="27"/>
          <w:bdr w:val="none" w:sz="0" w:space="0" w:color="auto" w:frame="1"/>
        </w:rPr>
        <w:t xml:space="preserve"> </w:t>
      </w:r>
    </w:p>
    <w:p w14:paraId="5B06E286" w14:textId="77777777" w:rsidR="007E7E51" w:rsidRDefault="007E7E51" w:rsidP="007E7E51">
      <w:pPr>
        <w:pStyle w:val="Content"/>
        <w:ind w:left="810"/>
        <w:rPr>
          <w:i/>
          <w:iCs/>
          <w:bdr w:val="none" w:sz="0" w:space="0" w:color="auto" w:frame="1"/>
        </w:rPr>
      </w:pPr>
    </w:p>
    <w:p w14:paraId="643117F2" w14:textId="5D6FB540" w:rsidR="007E7E51" w:rsidRPr="007E7E51" w:rsidRDefault="00DB7495" w:rsidP="007E7E51">
      <w:pPr>
        <w:pStyle w:val="Content"/>
        <w:ind w:left="810"/>
        <w:jc w:val="center"/>
        <w:rPr>
          <w:b/>
          <w:iCs/>
          <w:bdr w:val="none" w:sz="0" w:space="0" w:color="auto" w:frame="1"/>
        </w:rPr>
      </w:pPr>
      <w:r w:rsidRPr="007E7E51">
        <w:rPr>
          <w:b/>
          <w:iCs/>
          <w:bdr w:val="none" w:sz="0" w:space="0" w:color="auto" w:frame="1"/>
        </w:rPr>
        <w:t>Note</w:t>
      </w:r>
    </w:p>
    <w:p w14:paraId="46A0907C" w14:textId="23A3F66A" w:rsidR="00DB7495" w:rsidRPr="007E7E51" w:rsidRDefault="007E7E51" w:rsidP="007E7E51">
      <w:pPr>
        <w:pStyle w:val="Content"/>
        <w:ind w:left="810"/>
        <w:rPr>
          <w:iCs/>
          <w:bdr w:val="none" w:sz="0" w:space="0" w:color="auto" w:frame="1"/>
        </w:rPr>
      </w:pPr>
      <w:r w:rsidRPr="007E7E51">
        <w:rPr>
          <w:iCs/>
          <w:bdr w:val="none" w:sz="0" w:space="0" w:color="auto" w:frame="1"/>
        </w:rPr>
        <w:t>F</w:t>
      </w:r>
      <w:r w:rsidR="00DB7495" w:rsidRPr="007E7E51">
        <w:rPr>
          <w:iCs/>
          <w:bdr w:val="none" w:sz="0" w:space="0" w:color="auto" w:frame="1"/>
        </w:rPr>
        <w:t>ormula</w:t>
      </w:r>
      <w:r w:rsidRPr="007E7E51">
        <w:rPr>
          <w:iCs/>
          <w:bdr w:val="none" w:sz="0" w:space="0" w:color="auto" w:frame="1"/>
        </w:rPr>
        <w:t>s</w:t>
      </w:r>
      <w:r w:rsidR="00DB7495" w:rsidRPr="007E7E51">
        <w:rPr>
          <w:iCs/>
          <w:bdr w:val="none" w:sz="0" w:space="0" w:color="auto" w:frame="1"/>
        </w:rPr>
        <w:t xml:space="preserve"> need to be written in the same manner as in PlanSwift and NOT Excel.</w:t>
      </w:r>
    </w:p>
    <w:p w14:paraId="0619B791" w14:textId="77777777" w:rsidR="007E7E51" w:rsidRPr="00DB7495" w:rsidRDefault="007E7E51" w:rsidP="007E7E51">
      <w:pPr>
        <w:pStyle w:val="Content"/>
        <w:ind w:left="810"/>
        <w:rPr>
          <w:bdr w:val="none" w:sz="0" w:space="0" w:color="auto" w:frame="1"/>
        </w:rPr>
      </w:pPr>
    </w:p>
    <w:p w14:paraId="5032843A" w14:textId="4ADF109B" w:rsidR="00956AB0" w:rsidRPr="00956AB0" w:rsidRDefault="00DB7495" w:rsidP="00EB7C1D">
      <w:pPr>
        <w:pStyle w:val="Content"/>
        <w:numPr>
          <w:ilvl w:val="0"/>
          <w:numId w:val="1"/>
        </w:numPr>
        <w:ind w:left="810" w:hanging="450"/>
      </w:pPr>
      <w:r w:rsidRPr="00956AB0">
        <w:rPr>
          <w:bdr w:val="none" w:sz="0" w:space="0" w:color="auto" w:frame="1"/>
        </w:rPr>
        <w:t>The first row of your spreadsheet</w:t>
      </w:r>
      <w:r w:rsidR="00DB3F76">
        <w:rPr>
          <w:bdr w:val="none" w:sz="0" w:space="0" w:color="auto" w:frame="1"/>
        </w:rPr>
        <w:t xml:space="preserve"> (row 1 on Figure 3)</w:t>
      </w:r>
      <w:r w:rsidRPr="00956AB0">
        <w:rPr>
          <w:bdr w:val="none" w:sz="0" w:space="0" w:color="auto" w:frame="1"/>
        </w:rPr>
        <w:t xml:space="preserve"> should contain the </w:t>
      </w:r>
      <w:r w:rsidRPr="00956AB0">
        <w:rPr>
          <w:b/>
          <w:bCs/>
          <w:bdr w:val="none" w:sz="0" w:space="0" w:color="auto" w:frame="1"/>
        </w:rPr>
        <w:t>Property Headings</w:t>
      </w:r>
      <w:r w:rsidRPr="00956AB0">
        <w:rPr>
          <w:bdr w:val="none" w:sz="0" w:space="0" w:color="auto" w:frame="1"/>
        </w:rPr>
        <w:t>. Note that you will have the opportunity to edit the names that appear in PlanSwift after you run the import tool.</w:t>
      </w:r>
      <w:r w:rsidR="0019457B">
        <w:rPr>
          <w:bdr w:val="none" w:sz="0" w:space="0" w:color="auto" w:frame="1"/>
        </w:rPr>
        <w:t xml:space="preserve"> </w:t>
      </w:r>
    </w:p>
    <w:p w14:paraId="424C911B" w14:textId="2038F4B8" w:rsidR="00DB7495" w:rsidRDefault="00DB7495" w:rsidP="00EB7C1D">
      <w:pPr>
        <w:pStyle w:val="Content"/>
        <w:numPr>
          <w:ilvl w:val="0"/>
          <w:numId w:val="1"/>
        </w:numPr>
        <w:ind w:left="810" w:hanging="450"/>
      </w:pPr>
      <w:r>
        <w:t xml:space="preserve">The </w:t>
      </w:r>
      <w:r w:rsidR="00956AB0" w:rsidRPr="00956AB0">
        <w:rPr>
          <w:b/>
        </w:rPr>
        <w:t>N</w:t>
      </w:r>
      <w:r w:rsidRPr="00956AB0">
        <w:rPr>
          <w:b/>
        </w:rPr>
        <w:t xml:space="preserve">ame </w:t>
      </w:r>
      <w:r w:rsidR="005B510D">
        <w:t>property</w:t>
      </w:r>
      <w:r w:rsidR="00956AB0">
        <w:t xml:space="preserve"> </w:t>
      </w:r>
      <w:r w:rsidR="00CE3727">
        <w:t xml:space="preserve">(column A in Figure 3) </w:t>
      </w:r>
      <w:r w:rsidR="00956AB0">
        <w:t>is self-explanatory.</w:t>
      </w:r>
    </w:p>
    <w:p w14:paraId="219B5E5A" w14:textId="388E8B5A" w:rsidR="00956AB0" w:rsidRDefault="00956AB0" w:rsidP="00EB7C1D">
      <w:pPr>
        <w:pStyle w:val="Content"/>
        <w:numPr>
          <w:ilvl w:val="0"/>
          <w:numId w:val="1"/>
        </w:numPr>
        <w:ind w:left="810" w:hanging="450"/>
      </w:pPr>
      <w:r>
        <w:t xml:space="preserve">The </w:t>
      </w:r>
      <w:r w:rsidRPr="00956AB0">
        <w:rPr>
          <w:b/>
        </w:rPr>
        <w:t>Material Type</w:t>
      </w:r>
      <w:r>
        <w:t xml:space="preserve"> </w:t>
      </w:r>
      <w:r w:rsidR="005B510D">
        <w:t>property</w:t>
      </w:r>
      <w:r>
        <w:t xml:space="preserve"> (column B in Figure 3) helps you to create a folder structure for PlanSwift and will keep your items sorted into tidy categories. Note that your spreadsheet must be sorted by this column before importing; otherwise you will end up with a duplicate folder.</w:t>
      </w:r>
    </w:p>
    <w:p w14:paraId="2F7AF4B5" w14:textId="62DAEE60" w:rsidR="00956AB0" w:rsidRDefault="00956AB0" w:rsidP="00EB7C1D">
      <w:pPr>
        <w:pStyle w:val="Content"/>
        <w:numPr>
          <w:ilvl w:val="0"/>
          <w:numId w:val="1"/>
        </w:numPr>
        <w:ind w:left="810" w:hanging="450"/>
      </w:pPr>
      <w:r>
        <w:t xml:space="preserve">The </w:t>
      </w:r>
      <w:r w:rsidR="00EB7C1D" w:rsidRPr="00EB7C1D">
        <w:rPr>
          <w:b/>
        </w:rPr>
        <w:t>Item Number</w:t>
      </w:r>
      <w:r w:rsidR="00EB7C1D">
        <w:t xml:space="preserve"> </w:t>
      </w:r>
      <w:r w:rsidR="005B510D">
        <w:t>property</w:t>
      </w:r>
      <w:r w:rsidR="00EB7C1D">
        <w:t xml:space="preserve"> (column C in Figure 3) is optional and can contain a text description.</w:t>
      </w:r>
    </w:p>
    <w:p w14:paraId="7476FF97" w14:textId="4D30FD69" w:rsidR="00EB7C1D" w:rsidRDefault="00EB7C1D" w:rsidP="00EB7C1D">
      <w:pPr>
        <w:pStyle w:val="Content"/>
        <w:numPr>
          <w:ilvl w:val="0"/>
          <w:numId w:val="1"/>
        </w:numPr>
        <w:ind w:left="810" w:hanging="450"/>
      </w:pPr>
      <w:r>
        <w:t xml:space="preserve">The </w:t>
      </w:r>
      <w:r w:rsidRPr="005B510D">
        <w:rPr>
          <w:b/>
        </w:rPr>
        <w:t>Description</w:t>
      </w:r>
      <w:r>
        <w:t xml:space="preserve"> </w:t>
      </w:r>
      <w:r w:rsidR="005B510D">
        <w:t>property</w:t>
      </w:r>
      <w:r>
        <w:t xml:space="preserve"> (column D in Figure 3) contains a text description.</w:t>
      </w:r>
    </w:p>
    <w:p w14:paraId="5E713CAF" w14:textId="4C6BB0AB" w:rsidR="005B510D" w:rsidRDefault="005B510D" w:rsidP="005B510D">
      <w:pPr>
        <w:pStyle w:val="Content"/>
        <w:numPr>
          <w:ilvl w:val="0"/>
          <w:numId w:val="1"/>
        </w:numPr>
        <w:ind w:left="810" w:hanging="450"/>
      </w:pPr>
      <w:r>
        <w:t xml:space="preserve">The </w:t>
      </w:r>
      <w:r w:rsidRPr="005B510D">
        <w:rPr>
          <w:b/>
        </w:rPr>
        <w:t>Cost Each</w:t>
      </w:r>
      <w:r>
        <w:t xml:space="preserve"> property (column E in Figure 3) may be included so that cost each can be added as a property.</w:t>
      </w:r>
    </w:p>
    <w:p w14:paraId="5A8F6027" w14:textId="12671062" w:rsidR="005B510D" w:rsidRDefault="005B510D" w:rsidP="005B510D">
      <w:pPr>
        <w:pStyle w:val="Content"/>
        <w:numPr>
          <w:ilvl w:val="0"/>
          <w:numId w:val="1"/>
        </w:numPr>
        <w:ind w:left="810" w:hanging="450"/>
      </w:pPr>
      <w:r>
        <w:t xml:space="preserve">The </w:t>
      </w:r>
      <w:r w:rsidRPr="005B510D">
        <w:rPr>
          <w:b/>
        </w:rPr>
        <w:t>Type</w:t>
      </w:r>
      <w:r>
        <w:t xml:space="preserve"> property </w:t>
      </w:r>
      <w:r w:rsidR="00453AC3">
        <w:t xml:space="preserve">(column F in Figure 3) </w:t>
      </w:r>
      <w:r>
        <w:t>can contain</w:t>
      </w:r>
      <w:r w:rsidR="001929DE">
        <w:t xml:space="preserve"> any of numerous </w:t>
      </w:r>
      <w:r>
        <w:t>type</w:t>
      </w:r>
      <w:r w:rsidR="001929DE">
        <w:t>s</w:t>
      </w:r>
      <w:r>
        <w:t xml:space="preserve"> of </w:t>
      </w:r>
      <w:r w:rsidR="001929DE">
        <w:t>properties</w:t>
      </w:r>
      <w:r>
        <w:t xml:space="preserve">, </w:t>
      </w:r>
      <w:r w:rsidR="001929DE">
        <w:t xml:space="preserve">some of the most common of </w:t>
      </w:r>
      <w:r>
        <w:t xml:space="preserve">which include </w:t>
      </w:r>
      <w:r w:rsidRPr="005B510D">
        <w:rPr>
          <w:b/>
        </w:rPr>
        <w:t>Area</w:t>
      </w:r>
      <w:r>
        <w:t xml:space="preserve">, </w:t>
      </w:r>
      <w:r w:rsidRPr="005B510D">
        <w:rPr>
          <w:b/>
        </w:rPr>
        <w:t>Linear</w:t>
      </w:r>
      <w:r>
        <w:t xml:space="preserve">, </w:t>
      </w:r>
      <w:r w:rsidRPr="005B510D">
        <w:rPr>
          <w:b/>
        </w:rPr>
        <w:t>Segment</w:t>
      </w:r>
      <w:r>
        <w:t xml:space="preserve">, </w:t>
      </w:r>
      <w:r w:rsidRPr="005B510D">
        <w:rPr>
          <w:b/>
        </w:rPr>
        <w:t>Part</w:t>
      </w:r>
      <w:r>
        <w:t xml:space="preserve">, </w:t>
      </w:r>
      <w:r w:rsidRPr="005B510D">
        <w:rPr>
          <w:b/>
        </w:rPr>
        <w:t>Count</w:t>
      </w:r>
      <w:r>
        <w:t xml:space="preserve">, or </w:t>
      </w:r>
      <w:r w:rsidRPr="005B510D">
        <w:rPr>
          <w:b/>
        </w:rPr>
        <w:t>Labor</w:t>
      </w:r>
      <w:r>
        <w:t>.</w:t>
      </w:r>
    </w:p>
    <w:p w14:paraId="02B7A707" w14:textId="06B9DC7F" w:rsidR="005B510D" w:rsidRDefault="005B510D" w:rsidP="005B510D">
      <w:pPr>
        <w:pStyle w:val="Content"/>
        <w:numPr>
          <w:ilvl w:val="0"/>
          <w:numId w:val="1"/>
        </w:numPr>
        <w:ind w:left="810" w:hanging="450"/>
      </w:pPr>
      <w:r>
        <w:t xml:space="preserve">The </w:t>
      </w:r>
      <w:r w:rsidRPr="005B510D">
        <w:rPr>
          <w:b/>
        </w:rPr>
        <w:t>Size</w:t>
      </w:r>
      <w:r>
        <w:t xml:space="preserve"> </w:t>
      </w:r>
      <w:r w:rsidR="00453AC3">
        <w:t>property (column G in Figure 3)</w:t>
      </w:r>
      <w:r>
        <w:t xml:space="preserve"> may include the size of the item.</w:t>
      </w:r>
    </w:p>
    <w:p w14:paraId="256B8F52" w14:textId="56018F78" w:rsidR="005B510D" w:rsidRDefault="005B510D" w:rsidP="005B510D">
      <w:pPr>
        <w:pStyle w:val="Content"/>
        <w:numPr>
          <w:ilvl w:val="0"/>
          <w:numId w:val="1"/>
        </w:numPr>
        <w:ind w:left="810" w:hanging="450"/>
      </w:pPr>
      <w:r>
        <w:t xml:space="preserve">The </w:t>
      </w:r>
      <w:r w:rsidRPr="005B510D">
        <w:rPr>
          <w:b/>
        </w:rPr>
        <w:t>Size UOM</w:t>
      </w:r>
      <w:r>
        <w:t xml:space="preserve"> </w:t>
      </w:r>
      <w:r w:rsidR="00453AC3">
        <w:t xml:space="preserve">property (column H in Figure 3) </w:t>
      </w:r>
      <w:r w:rsidR="0047725E">
        <w:t>can</w:t>
      </w:r>
      <w:r>
        <w:t xml:space="preserve"> include the unit of measure (UOM) as a </w:t>
      </w:r>
      <w:r w:rsidR="001929DE">
        <w:t xml:space="preserve">text </w:t>
      </w:r>
      <w:r>
        <w:t>value</w:t>
      </w:r>
      <w:r w:rsidR="0047725E">
        <w:t xml:space="preserve"> (FT, SQ FT, etc.)</w:t>
      </w:r>
    </w:p>
    <w:p w14:paraId="0510328B" w14:textId="5CCB0A1C" w:rsidR="00956AB0" w:rsidRPr="001929DE" w:rsidRDefault="005B510D" w:rsidP="001929DE">
      <w:pPr>
        <w:pStyle w:val="Content"/>
        <w:numPr>
          <w:ilvl w:val="0"/>
          <w:numId w:val="1"/>
        </w:numPr>
        <w:ind w:left="810" w:hanging="450"/>
      </w:pPr>
      <w:r w:rsidRPr="00453AC3">
        <w:t>T</w:t>
      </w:r>
      <w:r w:rsidR="00956AB0" w:rsidRPr="00453AC3">
        <w:t>he </w:t>
      </w:r>
      <w:r w:rsidR="00956AB0" w:rsidRPr="001929DE">
        <w:t>QTY</w:t>
      </w:r>
      <w:r w:rsidR="00956AB0" w:rsidRPr="00453AC3">
        <w:t xml:space="preserve"> </w:t>
      </w:r>
      <w:r w:rsidR="00453AC3">
        <w:t>property</w:t>
      </w:r>
      <w:r w:rsidRPr="00453AC3">
        <w:t xml:space="preserve"> </w:t>
      </w:r>
      <w:r w:rsidR="00956AB0" w:rsidRPr="00453AC3">
        <w:t>(column I o</w:t>
      </w:r>
      <w:r w:rsidR="00EB7C1D" w:rsidRPr="00453AC3">
        <w:t>f</w:t>
      </w:r>
      <w:r w:rsidR="00956AB0" w:rsidRPr="00453AC3">
        <w:t xml:space="preserve"> Figure 3)</w:t>
      </w:r>
      <w:r w:rsidR="00E84AC7" w:rsidRPr="00453AC3">
        <w:t xml:space="preserve"> contains a quantity or a formula for a quantity</w:t>
      </w:r>
      <w:r w:rsidR="00453AC3" w:rsidRPr="00453AC3">
        <w:t xml:space="preserve"> to </w:t>
      </w:r>
      <w:r w:rsidR="00956AB0" w:rsidRPr="00453AC3">
        <w:t xml:space="preserve">get the result for the part being counted. </w:t>
      </w:r>
      <w:r w:rsidR="00453AC3" w:rsidRPr="00453AC3">
        <w:t>Yo</w:t>
      </w:r>
      <w:r w:rsidR="00956AB0" w:rsidRPr="00453AC3">
        <w:t xml:space="preserve">u are not limited to the "QTY property" for this. You may add other calculations in the properties you </w:t>
      </w:r>
      <w:r w:rsidR="00453AC3" w:rsidRPr="00453AC3">
        <w:t>create</w:t>
      </w:r>
      <w:r w:rsidR="00956AB0" w:rsidRPr="00453AC3">
        <w:t>. Entering formulas is optional, but it can save a great deal of time if you have a lot of items.</w:t>
      </w:r>
    </w:p>
    <w:p w14:paraId="1392E2B7" w14:textId="2DED30A1" w:rsidR="00956AB0" w:rsidRDefault="00453AC3" w:rsidP="00EB7C1D">
      <w:pPr>
        <w:pStyle w:val="Content"/>
        <w:numPr>
          <w:ilvl w:val="0"/>
          <w:numId w:val="1"/>
        </w:numPr>
        <w:ind w:left="810" w:hanging="450"/>
      </w:pPr>
      <w:r>
        <w:t xml:space="preserve">The </w:t>
      </w:r>
      <w:r w:rsidRPr="00CE3727">
        <w:rPr>
          <w:b/>
        </w:rPr>
        <w:t>QTY UOM</w:t>
      </w:r>
      <w:r>
        <w:t xml:space="preserve"> property (column J in Figure 3) can include the unit of measure (UOM) as a </w:t>
      </w:r>
      <w:r w:rsidR="001929DE">
        <w:t>text</w:t>
      </w:r>
      <w:r>
        <w:t xml:space="preserve"> value (FT, SQ FT, CU FT, etc.)</w:t>
      </w:r>
      <w:r w:rsidR="003E1377">
        <w:t xml:space="preserve"> During the import process, you can specify which fields are Units.</w:t>
      </w:r>
    </w:p>
    <w:p w14:paraId="262865A6" w14:textId="7B097425" w:rsidR="00453AC3" w:rsidRDefault="00453AC3" w:rsidP="00453AC3">
      <w:pPr>
        <w:pStyle w:val="Content"/>
        <w:numPr>
          <w:ilvl w:val="0"/>
          <w:numId w:val="1"/>
        </w:numPr>
        <w:ind w:left="810" w:hanging="450"/>
      </w:pPr>
      <w:r>
        <w:t xml:space="preserve">The </w:t>
      </w:r>
      <w:r w:rsidRPr="00CE3727">
        <w:rPr>
          <w:b/>
        </w:rPr>
        <w:t>Depth</w:t>
      </w:r>
      <w:r>
        <w:t xml:space="preserve"> property (column K in Figure 3) may be </w:t>
      </w:r>
      <w:r w:rsidR="00CE3727">
        <w:t>used</w:t>
      </w:r>
      <w:r>
        <w:t xml:space="preserve"> to include a depth value.</w:t>
      </w:r>
    </w:p>
    <w:p w14:paraId="7C3C08BE" w14:textId="61FF67E1" w:rsidR="00453AC3" w:rsidRDefault="00453AC3" w:rsidP="00EB7C1D">
      <w:pPr>
        <w:pStyle w:val="Content"/>
        <w:numPr>
          <w:ilvl w:val="0"/>
          <w:numId w:val="1"/>
        </w:numPr>
        <w:ind w:left="810" w:hanging="450"/>
      </w:pPr>
      <w:r>
        <w:t xml:space="preserve">The </w:t>
      </w:r>
      <w:r w:rsidRPr="00CE3727">
        <w:rPr>
          <w:b/>
        </w:rPr>
        <w:t>Depth UOM</w:t>
      </w:r>
      <w:r>
        <w:t xml:space="preserve"> property (column L in Figure 3) contains a unit of measure (UOM) for the depth column</w:t>
      </w:r>
      <w:r w:rsidRPr="00453AC3">
        <w:t xml:space="preserve"> </w:t>
      </w:r>
      <w:r>
        <w:t xml:space="preserve">as a </w:t>
      </w:r>
      <w:r w:rsidR="001929DE">
        <w:t>text</w:t>
      </w:r>
      <w:r>
        <w:t xml:space="preserve"> value (FT, SQ FT, etc.)</w:t>
      </w:r>
    </w:p>
    <w:p w14:paraId="00E4BC59" w14:textId="34F7A19F" w:rsidR="005C3AA0" w:rsidRDefault="002B2722" w:rsidP="00EB7C1D">
      <w:pPr>
        <w:ind w:left="810" w:hanging="450"/>
        <w:rPr>
          <w:rFonts w:asciiTheme="majorHAnsi" w:eastAsiaTheme="majorEastAsia" w:hAnsiTheme="majorHAnsi" w:cstheme="majorBidi"/>
          <w:color w:val="FFFFFF" w:themeColor="background1"/>
          <w:sz w:val="24"/>
          <w:szCs w:val="28"/>
        </w:rPr>
      </w:pPr>
      <w:bookmarkStart w:id="14" w:name="_Toc514999174"/>
      <w:r>
        <w:rPr>
          <w:rFonts w:asciiTheme="majorHAnsi" w:eastAsiaTheme="majorEastAsia" w:hAnsiTheme="majorHAnsi" w:cstheme="majorBidi"/>
          <w:color w:val="FFFFFF" w:themeColor="background1"/>
          <w:sz w:val="24"/>
          <w:szCs w:val="28"/>
        </w:rPr>
        <w:t>T</w:t>
      </w:r>
    </w:p>
    <w:p w14:paraId="4311A9CC" w14:textId="77777777" w:rsidR="001929DE" w:rsidRDefault="001929DE">
      <w:pPr>
        <w:spacing w:after="200"/>
        <w:rPr>
          <w:rFonts w:eastAsiaTheme="majorEastAsia" w:cstheme="majorBidi"/>
          <w:b w:val="0"/>
          <w:sz w:val="36"/>
          <w:szCs w:val="26"/>
        </w:rPr>
      </w:pPr>
      <w:bookmarkStart w:id="15" w:name="_Toc517247810"/>
      <w:r>
        <w:br w:type="page"/>
      </w:r>
    </w:p>
    <w:p w14:paraId="55C47FBA" w14:textId="1E411D67" w:rsidR="00407FAF" w:rsidRDefault="00407FAF" w:rsidP="00407FAF">
      <w:pPr>
        <w:pStyle w:val="Heading2"/>
      </w:pPr>
      <w:r>
        <w:t>How to:</w:t>
      </w:r>
      <w:bookmarkEnd w:id="14"/>
      <w:r w:rsidR="00227B92">
        <w:t xml:space="preserve"> Import the Excel Spreadsheet</w:t>
      </w:r>
      <w:bookmarkEnd w:id="15"/>
    </w:p>
    <w:p w14:paraId="31BB538A" w14:textId="51963F60" w:rsidR="00407FAF" w:rsidRDefault="003E1377" w:rsidP="00407FAF">
      <w:pPr>
        <w:pStyle w:val="Content"/>
      </w:pPr>
      <w:r>
        <w:t>Once the spreadsheet is formatted</w:t>
      </w:r>
      <w:r w:rsidR="000A18D1">
        <w:t xml:space="preserve"> (including sorting on column B)</w:t>
      </w:r>
      <w:r>
        <w:t xml:space="preserve"> and the data complete, you can start the import process. With the Excel spreadsheet open and PlanSwift open, </w:t>
      </w:r>
      <w:r w:rsidR="00F93446">
        <w:t xml:space="preserve">click on the </w:t>
      </w:r>
      <w:r w:rsidR="00F93446" w:rsidRPr="00F93446">
        <w:rPr>
          <w:b/>
        </w:rPr>
        <w:t>Excel Import Tool</w:t>
      </w:r>
      <w:r w:rsidR="00F93446">
        <w:t xml:space="preserve"> in the </w:t>
      </w:r>
      <w:r w:rsidR="00F93446" w:rsidRPr="00F93446">
        <w:rPr>
          <w:b/>
        </w:rPr>
        <w:t>Import</w:t>
      </w:r>
      <w:r w:rsidR="00F93446">
        <w:t xml:space="preserve"> group of the </w:t>
      </w:r>
      <w:r w:rsidR="00F93446" w:rsidRPr="00F93446">
        <w:rPr>
          <w:b/>
        </w:rPr>
        <w:t>Templates</w:t>
      </w:r>
      <w:r w:rsidR="00F93446">
        <w:t xml:space="preserve"> tab ribbon bar (Figure 2). This </w:t>
      </w:r>
      <w:r>
        <w:t xml:space="preserve">launches the tool and </w:t>
      </w:r>
      <w:r w:rsidR="00F93446">
        <w:t xml:space="preserve">opens the </w:t>
      </w:r>
      <w:r w:rsidR="00F93446" w:rsidRPr="00F93446">
        <w:rPr>
          <w:b/>
        </w:rPr>
        <w:t>Excel Import Tool 1.3</w:t>
      </w:r>
      <w:r w:rsidR="00F93446">
        <w:t xml:space="preserve"> window (Figure 4).</w:t>
      </w:r>
      <w:r>
        <w:t xml:space="preserve"> The Excel spreadsheet data will load the columns headers automatically. PlanSwift automatically associates column names with default PlanSwift properties </w:t>
      </w:r>
      <w:r w:rsidR="00F72723">
        <w:t>when</w:t>
      </w:r>
      <w:r>
        <w:t xml:space="preserve"> the names are the same.</w:t>
      </w:r>
      <w:r w:rsidR="00F93446">
        <w:t xml:space="preserve"> </w:t>
      </w:r>
    </w:p>
    <w:p w14:paraId="7A809019" w14:textId="023A04AB" w:rsidR="00407FAF" w:rsidRDefault="00407FAF" w:rsidP="00407FAF">
      <w:pPr>
        <w:pStyle w:val="Content"/>
      </w:pPr>
    </w:p>
    <w:p w14:paraId="06D1CD4C" w14:textId="153F1A2D" w:rsidR="00F93446" w:rsidRDefault="00F93446" w:rsidP="00407FAF">
      <w:pPr>
        <w:pStyle w:val="Content"/>
      </w:pPr>
      <w:r>
        <w:rPr>
          <w:noProof/>
        </w:rPr>
        <w:drawing>
          <wp:inline distT="0" distB="0" distL="0" distR="0" wp14:anchorId="30DBF954" wp14:editId="4A0EC437">
            <wp:extent cx="2710337" cy="3007360"/>
            <wp:effectExtent l="19050" t="19050" r="1397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 Excel spreadsheet.png"/>
                    <pic:cNvPicPr/>
                  </pic:nvPicPr>
                  <pic:blipFill>
                    <a:blip r:embed="rId17">
                      <a:extLst>
                        <a:ext uri="{28A0092B-C50C-407E-A947-70E740481C1C}">
                          <a14:useLocalDpi xmlns:a14="http://schemas.microsoft.com/office/drawing/2010/main" val="0"/>
                        </a:ext>
                      </a:extLst>
                    </a:blip>
                    <a:stretch>
                      <a:fillRect/>
                    </a:stretch>
                  </pic:blipFill>
                  <pic:spPr>
                    <a:xfrm>
                      <a:off x="0" y="0"/>
                      <a:ext cx="2728581" cy="3027603"/>
                    </a:xfrm>
                    <a:prstGeom prst="rect">
                      <a:avLst/>
                    </a:prstGeom>
                    <a:ln>
                      <a:solidFill>
                        <a:schemeClr val="accent1"/>
                      </a:solidFill>
                    </a:ln>
                  </pic:spPr>
                </pic:pic>
              </a:graphicData>
            </a:graphic>
          </wp:inline>
        </w:drawing>
      </w:r>
    </w:p>
    <w:p w14:paraId="31250D6A" w14:textId="7C1B5371" w:rsidR="00407FAF" w:rsidRDefault="00407FAF" w:rsidP="00407FAF">
      <w:pPr>
        <w:pStyle w:val="Content"/>
        <w:rPr>
          <w:b/>
        </w:rPr>
      </w:pPr>
      <w:r>
        <w:t xml:space="preserve">           </w:t>
      </w:r>
      <w:r w:rsidRPr="00382D98">
        <w:rPr>
          <w:b/>
        </w:rPr>
        <w:t xml:space="preserve">Figure </w:t>
      </w:r>
      <w:r w:rsidR="009C4094">
        <w:rPr>
          <w:b/>
        </w:rPr>
        <w:t>4</w:t>
      </w:r>
    </w:p>
    <w:p w14:paraId="0BBA1356" w14:textId="77777777" w:rsidR="009C4094" w:rsidRDefault="009C4094" w:rsidP="009C4094">
      <w:pPr>
        <w:pStyle w:val="Content"/>
      </w:pPr>
    </w:p>
    <w:p w14:paraId="39A568DB" w14:textId="77777777" w:rsidR="006627C7" w:rsidRDefault="006627C7">
      <w:pPr>
        <w:spacing w:after="200"/>
        <w:rPr>
          <w:b w:val="0"/>
        </w:rPr>
      </w:pPr>
      <w:r>
        <w:br w:type="page"/>
      </w:r>
    </w:p>
    <w:p w14:paraId="75805892" w14:textId="6CA23748" w:rsidR="00407FAF" w:rsidRDefault="009C4094" w:rsidP="009C4094">
      <w:pPr>
        <w:pStyle w:val="Content"/>
      </w:pPr>
      <w:r>
        <w:t xml:space="preserve">This </w:t>
      </w:r>
      <w:r w:rsidR="004A0AC4">
        <w:t xml:space="preserve">top area of the Excel Import Tool 1.3 </w:t>
      </w:r>
      <w:r>
        <w:t xml:space="preserve">window allows you to select where the parts are to be imported to. The options are </w:t>
      </w:r>
      <w:r w:rsidRPr="00CE3727">
        <w:rPr>
          <w:b/>
        </w:rPr>
        <w:t>Current Job</w:t>
      </w:r>
      <w:r>
        <w:t xml:space="preserve">, or </w:t>
      </w:r>
      <w:r w:rsidRPr="00CE3727">
        <w:rPr>
          <w:b/>
        </w:rPr>
        <w:t>Templates</w:t>
      </w:r>
      <w:r>
        <w:t xml:space="preserve">. The </w:t>
      </w:r>
      <w:r w:rsidRPr="00CE3727">
        <w:rPr>
          <w:b/>
        </w:rPr>
        <w:t>Storage</w:t>
      </w:r>
      <w:r>
        <w:t xml:space="preserve"> default is </w:t>
      </w:r>
      <w:r w:rsidRPr="00617778">
        <w:rPr>
          <w:b/>
        </w:rPr>
        <w:t>Local</w:t>
      </w:r>
      <w:r>
        <w:t>, so if you have other than local</w:t>
      </w:r>
      <w:r w:rsidR="004055B0">
        <w:t>, such as a network drive</w:t>
      </w:r>
      <w:r>
        <w:t xml:space="preserve">, you can select that. The </w:t>
      </w:r>
      <w:r w:rsidRPr="00CE3727">
        <w:rPr>
          <w:b/>
        </w:rPr>
        <w:t>Tab</w:t>
      </w:r>
      <w:r>
        <w:t xml:space="preserve"> </w:t>
      </w:r>
      <w:r w:rsidR="00CE3727">
        <w:t xml:space="preserve">field </w:t>
      </w:r>
      <w:r>
        <w:t xml:space="preserve">allows you to give a name to the tab that will be created in the Templates screen. Select a name for the </w:t>
      </w:r>
      <w:r w:rsidRPr="00CE3727">
        <w:rPr>
          <w:b/>
        </w:rPr>
        <w:t>Tab</w:t>
      </w:r>
      <w:r>
        <w:t xml:space="preserve">. For this example, we’ll use “Test Template” (Figure 4), so type “Test Template” in the </w:t>
      </w:r>
      <w:r w:rsidR="00CE3727" w:rsidRPr="00CE3727">
        <w:rPr>
          <w:b/>
        </w:rPr>
        <w:t>Tab</w:t>
      </w:r>
      <w:r w:rsidR="00CE3727">
        <w:t xml:space="preserve"> </w:t>
      </w:r>
      <w:r>
        <w:t>field.</w:t>
      </w:r>
    </w:p>
    <w:p w14:paraId="156F5692" w14:textId="6B58D56F" w:rsidR="009C4094" w:rsidRDefault="009C4094" w:rsidP="009C4094">
      <w:pPr>
        <w:pStyle w:val="Content"/>
      </w:pPr>
    </w:p>
    <w:p w14:paraId="4A00FE95" w14:textId="40724935" w:rsidR="009C4094" w:rsidRPr="00382D98" w:rsidRDefault="00440B78" w:rsidP="009C4094">
      <w:pPr>
        <w:pStyle w:val="Content"/>
      </w:pPr>
      <w:r>
        <w:rPr>
          <w:noProof/>
        </w:rPr>
        <w:drawing>
          <wp:inline distT="0" distB="0" distL="0" distR="0" wp14:anchorId="7B6F5E8D" wp14:editId="6425197C">
            <wp:extent cx="2717800" cy="2010040"/>
            <wp:effectExtent l="19050" t="19050" r="2540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5 Excel spreadsheet.png"/>
                    <pic:cNvPicPr/>
                  </pic:nvPicPr>
                  <pic:blipFill>
                    <a:blip r:embed="rId18">
                      <a:extLst>
                        <a:ext uri="{28A0092B-C50C-407E-A947-70E740481C1C}">
                          <a14:useLocalDpi xmlns:a14="http://schemas.microsoft.com/office/drawing/2010/main" val="0"/>
                        </a:ext>
                      </a:extLst>
                    </a:blip>
                    <a:stretch>
                      <a:fillRect/>
                    </a:stretch>
                  </pic:blipFill>
                  <pic:spPr>
                    <a:xfrm>
                      <a:off x="0" y="0"/>
                      <a:ext cx="2728579" cy="2018012"/>
                    </a:xfrm>
                    <a:prstGeom prst="rect">
                      <a:avLst/>
                    </a:prstGeom>
                    <a:ln>
                      <a:solidFill>
                        <a:schemeClr val="accent1"/>
                      </a:solidFill>
                    </a:ln>
                  </pic:spPr>
                </pic:pic>
              </a:graphicData>
            </a:graphic>
          </wp:inline>
        </w:drawing>
      </w:r>
    </w:p>
    <w:p w14:paraId="12B1F17A" w14:textId="371CB06C" w:rsidR="00EA3C95" w:rsidRDefault="009C4094">
      <w:pPr>
        <w:spacing w:after="200"/>
      </w:pPr>
      <w:r>
        <w:t xml:space="preserve">       Figure 5</w:t>
      </w:r>
    </w:p>
    <w:p w14:paraId="62A8DF4C" w14:textId="77777777" w:rsidR="00F72723" w:rsidRDefault="00F72723">
      <w:pPr>
        <w:spacing w:after="200"/>
        <w:rPr>
          <w:b w:val="0"/>
        </w:rPr>
      </w:pPr>
    </w:p>
    <w:p w14:paraId="3C9999D8" w14:textId="6455D2FE" w:rsidR="002F6CFA" w:rsidRDefault="00440B78" w:rsidP="00407FAF">
      <w:pPr>
        <w:pStyle w:val="Content"/>
      </w:pPr>
      <w:r>
        <w:t xml:space="preserve">The </w:t>
      </w:r>
      <w:r w:rsidRPr="00440B78">
        <w:rPr>
          <w:b/>
        </w:rPr>
        <w:t>Excel Column</w:t>
      </w:r>
      <w:r>
        <w:t xml:space="preserve"> in th</w:t>
      </w:r>
      <w:r w:rsidR="004A0AC4">
        <w:t>e</w:t>
      </w:r>
      <w:r>
        <w:t xml:space="preserve"> window (Figure 5) contains the headings from row one in the Excel Test Template.xlsx file (Figure 3). You </w:t>
      </w:r>
      <w:r w:rsidR="003E1377">
        <w:t>can now edit the data</w:t>
      </w:r>
      <w:r>
        <w:t xml:space="preserve"> in the </w:t>
      </w:r>
      <w:r w:rsidRPr="002F6CFA">
        <w:rPr>
          <w:b/>
        </w:rPr>
        <w:t>PlanSwift Property</w:t>
      </w:r>
      <w:r>
        <w:t xml:space="preserve">, </w:t>
      </w:r>
      <w:r w:rsidRPr="002F6CFA">
        <w:rPr>
          <w:b/>
        </w:rPr>
        <w:t>Type</w:t>
      </w:r>
      <w:r>
        <w:t xml:space="preserve">, and </w:t>
      </w:r>
      <w:r w:rsidRPr="002F6CFA">
        <w:rPr>
          <w:b/>
        </w:rPr>
        <w:t>Units</w:t>
      </w:r>
      <w:r>
        <w:t xml:space="preserve"> columns.</w:t>
      </w:r>
      <w:r w:rsidR="002F6CFA">
        <w:t xml:space="preserve"> Clicking once on any of the cells under the </w:t>
      </w:r>
      <w:r w:rsidR="002F6CFA" w:rsidRPr="002D2165">
        <w:rPr>
          <w:b/>
        </w:rPr>
        <w:t>PlanSwift Property</w:t>
      </w:r>
      <w:r w:rsidR="002F6CFA">
        <w:t xml:space="preserve"> column and then clicking on the down-arrow opens a drop-down menu (Figure 6).</w:t>
      </w:r>
    </w:p>
    <w:p w14:paraId="4837CB67" w14:textId="44B95712" w:rsidR="00CE4E25" w:rsidRDefault="00CE4E25" w:rsidP="00407FAF">
      <w:pPr>
        <w:pStyle w:val="Content"/>
      </w:pPr>
    </w:p>
    <w:p w14:paraId="5116B05F" w14:textId="4CBAFEA9" w:rsidR="002F6CFA" w:rsidRDefault="002F6CFA" w:rsidP="00407FAF">
      <w:pPr>
        <w:pStyle w:val="Content"/>
      </w:pPr>
      <w:r>
        <w:rPr>
          <w:noProof/>
        </w:rPr>
        <w:drawing>
          <wp:inline distT="0" distB="0" distL="0" distR="0" wp14:anchorId="3CC875A2" wp14:editId="2632E2E9">
            <wp:extent cx="2722880" cy="2006333"/>
            <wp:effectExtent l="19050" t="19050" r="2032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6 Excel spreadsheet.png"/>
                    <pic:cNvPicPr/>
                  </pic:nvPicPr>
                  <pic:blipFill>
                    <a:blip r:embed="rId19">
                      <a:extLst>
                        <a:ext uri="{28A0092B-C50C-407E-A947-70E740481C1C}">
                          <a14:useLocalDpi xmlns:a14="http://schemas.microsoft.com/office/drawing/2010/main" val="0"/>
                        </a:ext>
                      </a:extLst>
                    </a:blip>
                    <a:stretch>
                      <a:fillRect/>
                    </a:stretch>
                  </pic:blipFill>
                  <pic:spPr>
                    <a:xfrm>
                      <a:off x="0" y="0"/>
                      <a:ext cx="2750812" cy="2026915"/>
                    </a:xfrm>
                    <a:prstGeom prst="rect">
                      <a:avLst/>
                    </a:prstGeom>
                    <a:ln>
                      <a:solidFill>
                        <a:schemeClr val="accent1"/>
                      </a:solidFill>
                    </a:ln>
                  </pic:spPr>
                </pic:pic>
              </a:graphicData>
            </a:graphic>
          </wp:inline>
        </w:drawing>
      </w:r>
    </w:p>
    <w:p w14:paraId="1675FD0E" w14:textId="0037ABF4" w:rsidR="00440B78" w:rsidRPr="002F6CFA" w:rsidRDefault="002F6CFA" w:rsidP="00407FAF">
      <w:pPr>
        <w:pStyle w:val="Content"/>
        <w:rPr>
          <w:b/>
        </w:rPr>
      </w:pPr>
      <w:r>
        <w:t xml:space="preserve">      </w:t>
      </w:r>
      <w:r w:rsidRPr="002F6CFA">
        <w:rPr>
          <w:b/>
        </w:rPr>
        <w:t>Figure 6</w:t>
      </w:r>
    </w:p>
    <w:p w14:paraId="242E5BDD" w14:textId="541C6256" w:rsidR="00440B78" w:rsidRDefault="00440B78" w:rsidP="00407FAF">
      <w:pPr>
        <w:pStyle w:val="Content"/>
      </w:pPr>
    </w:p>
    <w:p w14:paraId="6F4A7356" w14:textId="76B53D10" w:rsidR="00112642" w:rsidRPr="00112642" w:rsidRDefault="002F6CFA" w:rsidP="00112642">
      <w:pPr>
        <w:shd w:val="clear" w:color="auto" w:fill="FFFFFF"/>
        <w:spacing w:line="240" w:lineRule="auto"/>
        <w:textAlignment w:val="baseline"/>
        <w:rPr>
          <w:b w:val="0"/>
        </w:rPr>
      </w:pPr>
      <w:r w:rsidRPr="00112642">
        <w:rPr>
          <w:b w:val="0"/>
        </w:rPr>
        <w:t xml:space="preserve">This drop-down menu allows you to select </w:t>
      </w:r>
      <w:r w:rsidR="00C24B9D" w:rsidRPr="00112642">
        <w:rPr>
          <w:b w:val="0"/>
        </w:rPr>
        <w:t xml:space="preserve">the PlanSwift </w:t>
      </w:r>
      <w:r w:rsidRPr="00112642">
        <w:rPr>
          <w:b w:val="0"/>
        </w:rPr>
        <w:t xml:space="preserve">properties </w:t>
      </w:r>
      <w:r w:rsidR="00C24B9D" w:rsidRPr="00112642">
        <w:rPr>
          <w:b w:val="0"/>
        </w:rPr>
        <w:t xml:space="preserve">that will be assigned to the </w:t>
      </w:r>
      <w:r w:rsidR="0071233E" w:rsidRPr="00112642">
        <w:t xml:space="preserve">Excel </w:t>
      </w:r>
      <w:r w:rsidR="00C24B9D" w:rsidRPr="00112642">
        <w:t>Column</w:t>
      </w:r>
      <w:r w:rsidR="00C24B9D" w:rsidRPr="00112642">
        <w:rPr>
          <w:b w:val="0"/>
        </w:rPr>
        <w:t xml:space="preserve"> </w:t>
      </w:r>
      <w:r w:rsidR="00BA5D66" w:rsidRPr="00112642">
        <w:rPr>
          <w:b w:val="0"/>
        </w:rPr>
        <w:t xml:space="preserve">headings. </w:t>
      </w:r>
      <w:r w:rsidR="00594A50" w:rsidRPr="00112642">
        <w:rPr>
          <w:b w:val="0"/>
        </w:rPr>
        <w:t xml:space="preserve">These properties include but are not limited to </w:t>
      </w:r>
      <w:r w:rsidR="00C24B9D" w:rsidRPr="00112642">
        <w:t>Name</w:t>
      </w:r>
      <w:r w:rsidR="00C24B9D" w:rsidRPr="00112642">
        <w:rPr>
          <w:b w:val="0"/>
        </w:rPr>
        <w:t xml:space="preserve">, </w:t>
      </w:r>
      <w:r w:rsidR="00C24B9D" w:rsidRPr="00112642">
        <w:t>Description</w:t>
      </w:r>
      <w:r w:rsidR="00C24B9D" w:rsidRPr="00112642">
        <w:rPr>
          <w:b w:val="0"/>
        </w:rPr>
        <w:t xml:space="preserve">, </w:t>
      </w:r>
      <w:r w:rsidR="00C24B9D" w:rsidRPr="00112642">
        <w:t>Price Each</w:t>
      </w:r>
      <w:r w:rsidR="00C24B9D" w:rsidRPr="00112642">
        <w:rPr>
          <w:b w:val="0"/>
        </w:rPr>
        <w:t xml:space="preserve">, </w:t>
      </w:r>
      <w:r w:rsidR="00C24B9D" w:rsidRPr="00112642">
        <w:t>QTY</w:t>
      </w:r>
      <w:r w:rsidR="00C24B9D" w:rsidRPr="00112642">
        <w:rPr>
          <w:b w:val="0"/>
        </w:rPr>
        <w:t xml:space="preserve">, </w:t>
      </w:r>
      <w:r w:rsidR="00C24B9D" w:rsidRPr="00112642">
        <w:t>Type</w:t>
      </w:r>
      <w:r w:rsidR="00C24B9D" w:rsidRPr="00112642">
        <w:rPr>
          <w:b w:val="0"/>
        </w:rPr>
        <w:t xml:space="preserve">, </w:t>
      </w:r>
      <w:r w:rsidR="00C24B9D" w:rsidRPr="00112642">
        <w:t>Item #</w:t>
      </w:r>
      <w:r w:rsidR="00C24B9D" w:rsidRPr="00112642">
        <w:rPr>
          <w:b w:val="0"/>
        </w:rPr>
        <w:t xml:space="preserve">, </w:t>
      </w:r>
      <w:r w:rsidR="00C24B9D" w:rsidRPr="00112642">
        <w:t>Folder</w:t>
      </w:r>
      <w:r w:rsidR="00C24B9D" w:rsidRPr="00112642">
        <w:rPr>
          <w:b w:val="0"/>
        </w:rPr>
        <w:t xml:space="preserve"> and </w:t>
      </w:r>
      <w:r w:rsidR="00C24B9D" w:rsidRPr="00112642">
        <w:t>Subfolder</w:t>
      </w:r>
      <w:r w:rsidR="00C24B9D" w:rsidRPr="00112642">
        <w:rPr>
          <w:b w:val="0"/>
        </w:rPr>
        <w:t>. If you want a property that is not in the drop-down menu, simply type it in</w:t>
      </w:r>
      <w:r w:rsidR="00F72723">
        <w:rPr>
          <w:b w:val="0"/>
        </w:rPr>
        <w:t xml:space="preserve"> and press Enter</w:t>
      </w:r>
      <w:r w:rsidR="00C24B9D" w:rsidRPr="00112642">
        <w:rPr>
          <w:b w:val="0"/>
        </w:rPr>
        <w:t>.</w:t>
      </w:r>
      <w:r w:rsidR="002022C4" w:rsidRPr="00112642">
        <w:rPr>
          <w:b w:val="0"/>
        </w:rPr>
        <w:t xml:space="preserve"> Figure 7</w:t>
      </w:r>
      <w:r w:rsidR="00687F8B">
        <w:rPr>
          <w:b w:val="0"/>
        </w:rPr>
        <w:t xml:space="preserve"> </w:t>
      </w:r>
      <w:r w:rsidR="002022C4" w:rsidRPr="00112642">
        <w:rPr>
          <w:b w:val="0"/>
        </w:rPr>
        <w:t xml:space="preserve">shows the </w:t>
      </w:r>
      <w:r w:rsidR="002022C4" w:rsidRPr="00112642">
        <w:t xml:space="preserve">PlanSwift Property </w:t>
      </w:r>
      <w:r w:rsidR="002022C4" w:rsidRPr="00112642">
        <w:rPr>
          <w:b w:val="0"/>
        </w:rPr>
        <w:t xml:space="preserve">column cells filled in with </w:t>
      </w:r>
      <w:r w:rsidR="000E59B7" w:rsidRPr="00112642">
        <w:rPr>
          <w:b w:val="0"/>
        </w:rPr>
        <w:t xml:space="preserve">valid PlanSwift </w:t>
      </w:r>
      <w:r w:rsidR="002022C4" w:rsidRPr="00112642">
        <w:rPr>
          <w:b w:val="0"/>
        </w:rPr>
        <w:t>properties.</w:t>
      </w:r>
      <w:r w:rsidR="00F65766" w:rsidRPr="00112642">
        <w:rPr>
          <w:b w:val="0"/>
        </w:rPr>
        <w:t xml:space="preserve"> </w:t>
      </w:r>
      <w:r w:rsidR="00564420" w:rsidRPr="00112642">
        <w:rPr>
          <w:b w:val="0"/>
        </w:rPr>
        <w:t xml:space="preserve"> </w:t>
      </w:r>
      <w:r w:rsidR="00AB5D49" w:rsidRPr="00112642">
        <w:rPr>
          <w:b w:val="0"/>
        </w:rPr>
        <w:t xml:space="preserve">Note that </w:t>
      </w:r>
      <w:r w:rsidR="00AB5D49" w:rsidRPr="00112642">
        <w:t>Material Type</w:t>
      </w:r>
      <w:r w:rsidR="00AB5D49" w:rsidRPr="00112642">
        <w:rPr>
          <w:b w:val="0"/>
        </w:rPr>
        <w:t xml:space="preserve"> </w:t>
      </w:r>
      <w:r w:rsidR="007648A7" w:rsidRPr="00112642">
        <w:rPr>
          <w:b w:val="0"/>
        </w:rPr>
        <w:t xml:space="preserve">(arrow 1 of Figure 7) </w:t>
      </w:r>
      <w:r w:rsidR="00AB5D49" w:rsidRPr="00112642">
        <w:rPr>
          <w:b w:val="0"/>
        </w:rPr>
        <w:t>is not a property in PlanSwift</w:t>
      </w:r>
      <w:r w:rsidR="007648A7" w:rsidRPr="00112642">
        <w:rPr>
          <w:b w:val="0"/>
        </w:rPr>
        <w:t xml:space="preserve">; </w:t>
      </w:r>
      <w:r w:rsidR="00AB5D49" w:rsidRPr="00112642">
        <w:rPr>
          <w:b w:val="0"/>
        </w:rPr>
        <w:t xml:space="preserve">selecting </w:t>
      </w:r>
      <w:r w:rsidR="00AB5D49" w:rsidRPr="005D5B08">
        <w:t>&lt;Folder&gt;</w:t>
      </w:r>
      <w:r w:rsidR="00AB5D49" w:rsidRPr="00112642">
        <w:rPr>
          <w:b w:val="0"/>
        </w:rPr>
        <w:t xml:space="preserve"> </w:t>
      </w:r>
      <w:r w:rsidR="007648A7" w:rsidRPr="00112642">
        <w:rPr>
          <w:b w:val="0"/>
        </w:rPr>
        <w:t xml:space="preserve">as its property </w:t>
      </w:r>
      <w:r w:rsidR="00AB5D49" w:rsidRPr="00112642">
        <w:rPr>
          <w:b w:val="0"/>
        </w:rPr>
        <w:t>(see arrow 1 of Figure 7) will allow you to create an organized structure for the imported parts using</w:t>
      </w:r>
      <w:r w:rsidR="00AB5D49" w:rsidRPr="00112642">
        <w:t xml:space="preserve"> Material Type</w:t>
      </w:r>
      <w:r w:rsidR="00AB5D49" w:rsidRPr="00112642">
        <w:rPr>
          <w:b w:val="0"/>
        </w:rPr>
        <w:t xml:space="preserve"> as the group</w:t>
      </w:r>
      <w:r w:rsidR="00D95A39">
        <w:rPr>
          <w:b w:val="0"/>
        </w:rPr>
        <w:t xml:space="preserve">. Selecting </w:t>
      </w:r>
      <w:r w:rsidR="00D95A39" w:rsidRPr="005D5B08">
        <w:t>&lt;Sub Folder&gt;</w:t>
      </w:r>
      <w:r w:rsidR="00D95A39">
        <w:rPr>
          <w:b w:val="0"/>
        </w:rPr>
        <w:t xml:space="preserve"> as a type allows for a subfolder of a folder to be created as well; subfolders of subfolders, however, are not supported.</w:t>
      </w:r>
      <w:r w:rsidR="00AB5D49" w:rsidRPr="00112642">
        <w:rPr>
          <w:b w:val="0"/>
        </w:rPr>
        <w:t xml:space="preserve"> </w:t>
      </w:r>
      <w:r w:rsidR="00112642" w:rsidRPr="00112642">
        <w:rPr>
          <w:b w:val="0"/>
        </w:rPr>
        <w:t>Note</w:t>
      </w:r>
      <w:r w:rsidR="00AB5D49" w:rsidRPr="00112642">
        <w:rPr>
          <w:b w:val="0"/>
        </w:rPr>
        <w:t xml:space="preserve"> </w:t>
      </w:r>
      <w:r w:rsidR="00797FED" w:rsidRPr="00112642">
        <w:rPr>
          <w:b w:val="0"/>
        </w:rPr>
        <w:t xml:space="preserve">that </w:t>
      </w:r>
      <w:r w:rsidR="00797FED" w:rsidRPr="00112642">
        <w:t>Depth</w:t>
      </w:r>
      <w:r w:rsidR="00797FED" w:rsidRPr="00112642">
        <w:rPr>
          <w:b w:val="0"/>
        </w:rPr>
        <w:t xml:space="preserve"> is not in the drop-down menu but can be typed in</w:t>
      </w:r>
      <w:r w:rsidR="006620CF" w:rsidRPr="00112642">
        <w:rPr>
          <w:b w:val="0"/>
        </w:rPr>
        <w:t xml:space="preserve"> (see arrow</w:t>
      </w:r>
      <w:r w:rsidR="000223D6" w:rsidRPr="00112642">
        <w:rPr>
          <w:b w:val="0"/>
        </w:rPr>
        <w:t xml:space="preserve"> 2</w:t>
      </w:r>
      <w:r w:rsidR="006620CF" w:rsidRPr="00112642">
        <w:rPr>
          <w:b w:val="0"/>
        </w:rPr>
        <w:t xml:space="preserve"> in Figure 7)</w:t>
      </w:r>
      <w:r w:rsidR="00797FED" w:rsidRPr="00112642">
        <w:rPr>
          <w:b w:val="0"/>
        </w:rPr>
        <w:t>.</w:t>
      </w:r>
      <w:r w:rsidR="00112642" w:rsidRPr="00112642">
        <w:rPr>
          <w:b w:val="0"/>
        </w:rPr>
        <w:t xml:space="preserve"> </w:t>
      </w:r>
      <w:r w:rsidR="00112642">
        <w:rPr>
          <w:b w:val="0"/>
        </w:rPr>
        <w:t xml:space="preserve">For </w:t>
      </w:r>
      <w:r w:rsidR="00112642" w:rsidRPr="00112642">
        <w:rPr>
          <w:b w:val="0"/>
        </w:rPr>
        <w:t>the </w:t>
      </w:r>
      <w:r w:rsidR="00112642" w:rsidRPr="00112642">
        <w:t>Size</w:t>
      </w:r>
      <w:r w:rsidR="00112642">
        <w:t>, Depth,</w:t>
      </w:r>
      <w:r w:rsidR="00112642" w:rsidRPr="00112642">
        <w:rPr>
          <w:b w:val="0"/>
        </w:rPr>
        <w:t> and </w:t>
      </w:r>
      <w:r w:rsidR="00112642" w:rsidRPr="00112642">
        <w:t>QTY</w:t>
      </w:r>
      <w:r w:rsidR="00112642" w:rsidRPr="00112642">
        <w:rPr>
          <w:b w:val="0"/>
        </w:rPr>
        <w:t xml:space="preserve"> properties, multiple Excel columns have been assigned to a single PlanSwift property.</w:t>
      </w:r>
    </w:p>
    <w:p w14:paraId="5FF5526F" w14:textId="23E3A555" w:rsidR="002F6CFA" w:rsidRDefault="002F6CFA" w:rsidP="00407FAF">
      <w:pPr>
        <w:pStyle w:val="Content"/>
      </w:pPr>
    </w:p>
    <w:p w14:paraId="03F00E8B" w14:textId="6CBC0F78" w:rsidR="002022C4" w:rsidRDefault="002022C4" w:rsidP="00407FAF">
      <w:pPr>
        <w:pStyle w:val="Content"/>
      </w:pPr>
    </w:p>
    <w:p w14:paraId="05AA55D9" w14:textId="048E2E5B" w:rsidR="002022C4" w:rsidRDefault="00167674" w:rsidP="00407FAF">
      <w:pPr>
        <w:pStyle w:val="Content"/>
      </w:pPr>
      <w:r>
        <w:rPr>
          <w:noProof/>
        </w:rPr>
        <w:drawing>
          <wp:inline distT="0" distB="0" distL="0" distR="0" wp14:anchorId="5D94FB99" wp14:editId="42AA514C">
            <wp:extent cx="2733040" cy="1999646"/>
            <wp:effectExtent l="19050" t="19050" r="1016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7 Excel spreadsheet.png"/>
                    <pic:cNvPicPr/>
                  </pic:nvPicPr>
                  <pic:blipFill>
                    <a:blip r:embed="rId20">
                      <a:extLst>
                        <a:ext uri="{28A0092B-C50C-407E-A947-70E740481C1C}">
                          <a14:useLocalDpi xmlns:a14="http://schemas.microsoft.com/office/drawing/2010/main" val="0"/>
                        </a:ext>
                      </a:extLst>
                    </a:blip>
                    <a:stretch>
                      <a:fillRect/>
                    </a:stretch>
                  </pic:blipFill>
                  <pic:spPr>
                    <a:xfrm>
                      <a:off x="0" y="0"/>
                      <a:ext cx="2755123" cy="2015803"/>
                    </a:xfrm>
                    <a:prstGeom prst="rect">
                      <a:avLst/>
                    </a:prstGeom>
                    <a:ln>
                      <a:solidFill>
                        <a:schemeClr val="accent1"/>
                      </a:solidFill>
                    </a:ln>
                  </pic:spPr>
                </pic:pic>
              </a:graphicData>
            </a:graphic>
          </wp:inline>
        </w:drawing>
      </w:r>
    </w:p>
    <w:p w14:paraId="32C85BD0" w14:textId="5B2377CB" w:rsidR="002022C4" w:rsidRPr="002022C4" w:rsidRDefault="002022C4" w:rsidP="00407FAF">
      <w:pPr>
        <w:pStyle w:val="Content"/>
        <w:rPr>
          <w:b/>
        </w:rPr>
      </w:pPr>
      <w:r>
        <w:rPr>
          <w:b/>
        </w:rPr>
        <w:t xml:space="preserve">       </w:t>
      </w:r>
      <w:r w:rsidRPr="002022C4">
        <w:rPr>
          <w:b/>
        </w:rPr>
        <w:t>Figure 7</w:t>
      </w:r>
    </w:p>
    <w:p w14:paraId="23F982EA" w14:textId="09133603" w:rsidR="00407FAF" w:rsidRDefault="00407FAF" w:rsidP="004C26B6">
      <w:pPr>
        <w:pStyle w:val="Content"/>
      </w:pPr>
    </w:p>
    <w:p w14:paraId="410BD6EC" w14:textId="48C8D915" w:rsidR="002022C4" w:rsidRDefault="002022C4" w:rsidP="002022C4">
      <w:pPr>
        <w:pStyle w:val="Content"/>
      </w:pPr>
      <w:r>
        <w:t xml:space="preserve">The </w:t>
      </w:r>
      <w:r w:rsidRPr="003E1377">
        <w:rPr>
          <w:b/>
        </w:rPr>
        <w:t>Type</w:t>
      </w:r>
      <w:r>
        <w:t xml:space="preserve"> column </w:t>
      </w:r>
      <w:r w:rsidR="00112642">
        <w:t xml:space="preserve">(arrow 4 of Figure 7) </w:t>
      </w:r>
      <w:r w:rsidR="00167674">
        <w:t>requires</w:t>
      </w:r>
      <w:r>
        <w:t xml:space="preserve"> the selection of either </w:t>
      </w:r>
      <w:r w:rsidRPr="002022C4">
        <w:rPr>
          <w:b/>
        </w:rPr>
        <w:t xml:space="preserve">Text </w:t>
      </w:r>
      <w:r>
        <w:t xml:space="preserve">or </w:t>
      </w:r>
      <w:r w:rsidRPr="002022C4">
        <w:rPr>
          <w:b/>
        </w:rPr>
        <w:t>Number</w:t>
      </w:r>
      <w:r>
        <w:t xml:space="preserve"> for the type. Click on the cell, then on the down-arrow to make the selection.</w:t>
      </w:r>
    </w:p>
    <w:p w14:paraId="0A75C44F" w14:textId="62F8D194" w:rsidR="003E1377" w:rsidRPr="001E210E" w:rsidRDefault="003E1377" w:rsidP="001E210E">
      <w:pPr>
        <w:pStyle w:val="Content"/>
      </w:pPr>
    </w:p>
    <w:p w14:paraId="7E8D1485" w14:textId="6863BAC1" w:rsidR="003E1377" w:rsidRDefault="003E1377" w:rsidP="002022C4">
      <w:pPr>
        <w:pStyle w:val="Content"/>
      </w:pPr>
      <w:r>
        <w:t xml:space="preserve">The </w:t>
      </w:r>
      <w:r w:rsidRPr="003E1377">
        <w:rPr>
          <w:b/>
        </w:rPr>
        <w:t>Units</w:t>
      </w:r>
      <w:r>
        <w:t xml:space="preserve"> column </w:t>
      </w:r>
      <w:r w:rsidR="00112642">
        <w:t xml:space="preserve">(arrow 5 of Figure 7) </w:t>
      </w:r>
      <w:r>
        <w:t xml:space="preserve">should be checked </w:t>
      </w:r>
      <w:r w:rsidR="00167674">
        <w:t xml:space="preserve">for any </w:t>
      </w:r>
      <w:r>
        <w:t xml:space="preserve">property </w:t>
      </w:r>
      <w:r w:rsidR="00167674">
        <w:t xml:space="preserve">that </w:t>
      </w:r>
      <w:r>
        <w:t>is a unit of measure.</w:t>
      </w:r>
      <w:r w:rsidR="00167674">
        <w:t xml:space="preserve"> The </w:t>
      </w:r>
      <w:r w:rsidR="00167674" w:rsidRPr="00167674">
        <w:rPr>
          <w:b/>
        </w:rPr>
        <w:t>Size UOM</w:t>
      </w:r>
      <w:r w:rsidR="00167674">
        <w:t xml:space="preserve">, </w:t>
      </w:r>
      <w:r w:rsidR="00167674" w:rsidRPr="00167674">
        <w:rPr>
          <w:b/>
        </w:rPr>
        <w:t>QTY UOM</w:t>
      </w:r>
      <w:r w:rsidR="00167674">
        <w:t xml:space="preserve">, and </w:t>
      </w:r>
      <w:r w:rsidR="00167674" w:rsidRPr="00167674">
        <w:rPr>
          <w:b/>
        </w:rPr>
        <w:t>Depth UOM</w:t>
      </w:r>
      <w:r w:rsidR="00167674">
        <w:t xml:space="preserve"> </w:t>
      </w:r>
      <w:r w:rsidR="00BB7197">
        <w:t xml:space="preserve">should </w:t>
      </w:r>
      <w:r w:rsidR="00167674">
        <w:t xml:space="preserve">all </w:t>
      </w:r>
      <w:r w:rsidR="00BB7197">
        <w:t xml:space="preserve">be </w:t>
      </w:r>
      <w:r w:rsidR="00167674">
        <w:t>checked because they are units of measure.</w:t>
      </w:r>
      <w:r w:rsidR="00D95A39">
        <w:t xml:space="preserve"> Note that if you have any item that you want to have use the other item’s unit of measurement, make certain that both items have the same PlanSwift property. For instance, if you want the </w:t>
      </w:r>
      <w:r w:rsidR="00530A4D" w:rsidRPr="00530A4D">
        <w:rPr>
          <w:b/>
        </w:rPr>
        <w:t>S</w:t>
      </w:r>
      <w:r w:rsidR="00D95A39" w:rsidRPr="00530A4D">
        <w:rPr>
          <w:b/>
        </w:rPr>
        <w:t>ize UOM</w:t>
      </w:r>
      <w:r w:rsidR="00D95A39">
        <w:t xml:space="preserve"> to be the unit of size, then it </w:t>
      </w:r>
      <w:r w:rsidR="00B67504">
        <w:t xml:space="preserve">must </w:t>
      </w:r>
      <w:r w:rsidR="00D95A39">
        <w:t xml:space="preserve">have the same PlanSwift property of </w:t>
      </w:r>
      <w:r w:rsidR="00D95A39" w:rsidRPr="00B67504">
        <w:rPr>
          <w:b/>
        </w:rPr>
        <w:t>Size</w:t>
      </w:r>
      <w:r w:rsidR="00D95A39">
        <w:t xml:space="preserve">. </w:t>
      </w:r>
    </w:p>
    <w:p w14:paraId="3E52EAE1" w14:textId="77777777" w:rsidR="002022C4" w:rsidRDefault="002022C4" w:rsidP="002022C4">
      <w:pPr>
        <w:pStyle w:val="Content"/>
      </w:pPr>
    </w:p>
    <w:p w14:paraId="5C717E9D" w14:textId="4EE48224" w:rsidR="002022C4" w:rsidRDefault="00167674" w:rsidP="001E210E">
      <w:pPr>
        <w:pStyle w:val="Content"/>
      </w:pPr>
      <w:r>
        <w:t xml:space="preserve">Once everything is set the way you want it, click on the </w:t>
      </w:r>
      <w:r w:rsidRPr="00167674">
        <w:rPr>
          <w:b/>
        </w:rPr>
        <w:t>Import</w:t>
      </w:r>
      <w:r>
        <w:t xml:space="preserve"> button (arrow 6 of Figure 7) in the lower right corner.</w:t>
      </w:r>
    </w:p>
    <w:p w14:paraId="7CDD27A7" w14:textId="1074AF9F" w:rsidR="00167674" w:rsidRDefault="00167674" w:rsidP="001E210E">
      <w:pPr>
        <w:pStyle w:val="Content"/>
      </w:pPr>
    </w:p>
    <w:p w14:paraId="03D6B79D" w14:textId="2F9D0593" w:rsidR="009213B3" w:rsidRDefault="009213B3" w:rsidP="009213B3">
      <w:pPr>
        <w:pStyle w:val="Content"/>
      </w:pPr>
      <w:r>
        <w:t xml:space="preserve">Once the import tool has finished, you </w:t>
      </w:r>
      <w:r w:rsidR="00007790">
        <w:t>will</w:t>
      </w:r>
      <w:r>
        <w:t xml:space="preserve"> see the </w:t>
      </w:r>
      <w:r w:rsidRPr="009213B3">
        <w:rPr>
          <w:b/>
        </w:rPr>
        <w:t>Test Template</w:t>
      </w:r>
      <w:r>
        <w:t xml:space="preserve"> tab showing in the PlanSwift </w:t>
      </w:r>
      <w:r w:rsidRPr="009213B3">
        <w:rPr>
          <w:b/>
        </w:rPr>
        <w:t>Templates</w:t>
      </w:r>
      <w:r>
        <w:t xml:space="preserve"> </w:t>
      </w:r>
      <w:r w:rsidR="00007790">
        <w:t xml:space="preserve">tab </w:t>
      </w:r>
      <w:r>
        <w:t xml:space="preserve">window. Figure 8 shows the imported </w:t>
      </w:r>
      <w:r w:rsidR="00454467">
        <w:t>parts</w:t>
      </w:r>
      <w:r>
        <w:t xml:space="preserve"> from the Excel spreadsheet. </w:t>
      </w:r>
    </w:p>
    <w:p w14:paraId="67821118" w14:textId="77777777" w:rsidR="009213B3" w:rsidRDefault="009213B3" w:rsidP="001E210E">
      <w:pPr>
        <w:pStyle w:val="Content"/>
      </w:pPr>
    </w:p>
    <w:p w14:paraId="5B442B84" w14:textId="07A579F3" w:rsidR="00501836" w:rsidRDefault="009213B3" w:rsidP="001E210E">
      <w:pPr>
        <w:pStyle w:val="Content"/>
      </w:pPr>
      <w:r>
        <w:rPr>
          <w:noProof/>
        </w:rPr>
        <w:drawing>
          <wp:inline distT="0" distB="0" distL="0" distR="0" wp14:anchorId="7244045D" wp14:editId="6EB204C9">
            <wp:extent cx="3175000" cy="2206356"/>
            <wp:effectExtent l="19050" t="19050" r="2540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8 Excel spreadsheet.png"/>
                    <pic:cNvPicPr/>
                  </pic:nvPicPr>
                  <pic:blipFill>
                    <a:blip r:embed="rId21">
                      <a:extLst>
                        <a:ext uri="{28A0092B-C50C-407E-A947-70E740481C1C}">
                          <a14:useLocalDpi xmlns:a14="http://schemas.microsoft.com/office/drawing/2010/main" val="0"/>
                        </a:ext>
                      </a:extLst>
                    </a:blip>
                    <a:stretch>
                      <a:fillRect/>
                    </a:stretch>
                  </pic:blipFill>
                  <pic:spPr>
                    <a:xfrm>
                      <a:off x="0" y="0"/>
                      <a:ext cx="3220337" cy="2237861"/>
                    </a:xfrm>
                    <a:prstGeom prst="rect">
                      <a:avLst/>
                    </a:prstGeom>
                    <a:ln>
                      <a:solidFill>
                        <a:schemeClr val="accent1"/>
                      </a:solidFill>
                    </a:ln>
                  </pic:spPr>
                </pic:pic>
              </a:graphicData>
            </a:graphic>
          </wp:inline>
        </w:drawing>
      </w:r>
    </w:p>
    <w:p w14:paraId="3AFADE65" w14:textId="3AB3DC94" w:rsidR="00501836" w:rsidRDefault="00B432D4" w:rsidP="00B432D4">
      <w:pPr>
        <w:pStyle w:val="Content"/>
        <w:rPr>
          <w:b/>
        </w:rPr>
      </w:pPr>
      <w:bookmarkStart w:id="16" w:name="_Toc514999175"/>
      <w:r>
        <w:t xml:space="preserve">  </w:t>
      </w:r>
      <w:r w:rsidRPr="00B432D4">
        <w:rPr>
          <w:b/>
        </w:rPr>
        <w:t xml:space="preserve">     Figure 8</w:t>
      </w:r>
    </w:p>
    <w:p w14:paraId="2121FCF9" w14:textId="2B2C3EFA" w:rsidR="00B432D4" w:rsidRDefault="00B432D4" w:rsidP="00B432D4">
      <w:pPr>
        <w:pStyle w:val="Content"/>
      </w:pPr>
    </w:p>
    <w:p w14:paraId="0A5CF4E9" w14:textId="200B0C61" w:rsidR="00B432D4" w:rsidRDefault="00F72723" w:rsidP="00B432D4">
      <w:pPr>
        <w:pStyle w:val="Content"/>
      </w:pPr>
      <w:r>
        <w:t>To verify the parts came in correctly, right click on Vapor Barrier and select Properties (see Figure 9).</w:t>
      </w:r>
    </w:p>
    <w:p w14:paraId="6BDE61C3" w14:textId="4D59754B" w:rsidR="00F72723" w:rsidRDefault="00F72723" w:rsidP="00B432D4">
      <w:pPr>
        <w:pStyle w:val="Content"/>
      </w:pPr>
    </w:p>
    <w:p w14:paraId="7BF59708" w14:textId="22AC403C" w:rsidR="00F72723" w:rsidRDefault="00F72723" w:rsidP="00B432D4">
      <w:pPr>
        <w:pStyle w:val="Content"/>
      </w:pPr>
      <w:r>
        <w:rPr>
          <w:noProof/>
        </w:rPr>
        <w:drawing>
          <wp:inline distT="0" distB="0" distL="0" distR="0" wp14:anchorId="4528FC5D" wp14:editId="6617FC78">
            <wp:extent cx="2600960" cy="2670403"/>
            <wp:effectExtent l="19050" t="19050" r="2794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9 Excel spreadsheet.png"/>
                    <pic:cNvPicPr/>
                  </pic:nvPicPr>
                  <pic:blipFill>
                    <a:blip r:embed="rId22">
                      <a:extLst>
                        <a:ext uri="{28A0092B-C50C-407E-A947-70E740481C1C}">
                          <a14:useLocalDpi xmlns:a14="http://schemas.microsoft.com/office/drawing/2010/main" val="0"/>
                        </a:ext>
                      </a:extLst>
                    </a:blip>
                    <a:stretch>
                      <a:fillRect/>
                    </a:stretch>
                  </pic:blipFill>
                  <pic:spPr>
                    <a:xfrm>
                      <a:off x="0" y="0"/>
                      <a:ext cx="2604250" cy="2673781"/>
                    </a:xfrm>
                    <a:prstGeom prst="rect">
                      <a:avLst/>
                    </a:prstGeom>
                    <a:ln>
                      <a:solidFill>
                        <a:schemeClr val="accent1"/>
                      </a:solidFill>
                    </a:ln>
                  </pic:spPr>
                </pic:pic>
              </a:graphicData>
            </a:graphic>
          </wp:inline>
        </w:drawing>
      </w:r>
    </w:p>
    <w:p w14:paraId="63DA869B" w14:textId="5166F1A5" w:rsidR="00F72723" w:rsidRPr="00F72723" w:rsidRDefault="00F72723" w:rsidP="00B432D4">
      <w:pPr>
        <w:pStyle w:val="Content"/>
        <w:rPr>
          <w:b/>
        </w:rPr>
      </w:pPr>
      <w:r w:rsidRPr="00F72723">
        <w:rPr>
          <w:b/>
        </w:rPr>
        <w:t xml:space="preserve">       Figure 9</w:t>
      </w:r>
    </w:p>
    <w:p w14:paraId="0A44BF59" w14:textId="62E6986A" w:rsidR="00F72723" w:rsidRDefault="00F72723" w:rsidP="00B432D4">
      <w:pPr>
        <w:pStyle w:val="Content"/>
      </w:pPr>
    </w:p>
    <w:p w14:paraId="4371F6AB" w14:textId="5F815085" w:rsidR="00F72723" w:rsidRDefault="00F72723" w:rsidP="00B432D4">
      <w:pPr>
        <w:pStyle w:val="Content"/>
      </w:pPr>
      <w:r>
        <w:br/>
        <w:t xml:space="preserve">This opens the </w:t>
      </w:r>
      <w:r w:rsidRPr="00F72723">
        <w:rPr>
          <w:b/>
        </w:rPr>
        <w:t>Properties – [Vapor Barrier]</w:t>
      </w:r>
      <w:r>
        <w:t xml:space="preserve"> window (Figure </w:t>
      </w:r>
      <w:r w:rsidR="00B37E33">
        <w:t>10). Click on Advanced.</w:t>
      </w:r>
    </w:p>
    <w:p w14:paraId="137F9112" w14:textId="7EFAEA5C" w:rsidR="00B37E33" w:rsidRDefault="00B37E33" w:rsidP="00B432D4">
      <w:pPr>
        <w:pStyle w:val="Content"/>
      </w:pPr>
    </w:p>
    <w:p w14:paraId="7AFDC8C6" w14:textId="5918FD84" w:rsidR="00B37E33" w:rsidRDefault="00B37E33" w:rsidP="00B432D4">
      <w:pPr>
        <w:pStyle w:val="Content"/>
      </w:pPr>
      <w:r>
        <w:rPr>
          <w:noProof/>
        </w:rPr>
        <w:drawing>
          <wp:inline distT="0" distB="0" distL="0" distR="0" wp14:anchorId="4A0C97DB" wp14:editId="0D783F17">
            <wp:extent cx="3985605" cy="3574090"/>
            <wp:effectExtent l="19050" t="19050" r="1524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0 Excel spreadsheet.png"/>
                    <pic:cNvPicPr/>
                  </pic:nvPicPr>
                  <pic:blipFill>
                    <a:blip r:embed="rId23">
                      <a:extLst>
                        <a:ext uri="{28A0092B-C50C-407E-A947-70E740481C1C}">
                          <a14:useLocalDpi xmlns:a14="http://schemas.microsoft.com/office/drawing/2010/main" val="0"/>
                        </a:ext>
                      </a:extLst>
                    </a:blip>
                    <a:stretch>
                      <a:fillRect/>
                    </a:stretch>
                  </pic:blipFill>
                  <pic:spPr>
                    <a:xfrm>
                      <a:off x="0" y="0"/>
                      <a:ext cx="3985605" cy="3574090"/>
                    </a:xfrm>
                    <a:prstGeom prst="rect">
                      <a:avLst/>
                    </a:prstGeom>
                    <a:ln>
                      <a:solidFill>
                        <a:schemeClr val="accent1"/>
                      </a:solidFill>
                    </a:ln>
                  </pic:spPr>
                </pic:pic>
              </a:graphicData>
            </a:graphic>
          </wp:inline>
        </w:drawing>
      </w:r>
    </w:p>
    <w:p w14:paraId="2EC29895" w14:textId="4DA8DE2F" w:rsidR="00B37E33" w:rsidRPr="00B37E33" w:rsidRDefault="00B37E33" w:rsidP="00B432D4">
      <w:pPr>
        <w:pStyle w:val="Content"/>
        <w:rPr>
          <w:b/>
        </w:rPr>
      </w:pPr>
      <w:r w:rsidRPr="00B37E33">
        <w:rPr>
          <w:b/>
        </w:rPr>
        <w:t xml:space="preserve">       Figure 10</w:t>
      </w:r>
    </w:p>
    <w:p w14:paraId="62608AD6" w14:textId="222871F8" w:rsidR="00B37E33" w:rsidRDefault="00B37E33" w:rsidP="00B432D4">
      <w:pPr>
        <w:pStyle w:val="Content"/>
      </w:pPr>
    </w:p>
    <w:p w14:paraId="32F16130" w14:textId="77777777" w:rsidR="00C5731E" w:rsidRDefault="00C5731E">
      <w:pPr>
        <w:spacing w:after="200"/>
        <w:rPr>
          <w:b w:val="0"/>
        </w:rPr>
      </w:pPr>
      <w:r>
        <w:br w:type="page"/>
      </w:r>
    </w:p>
    <w:p w14:paraId="5E26E77C" w14:textId="25546D49" w:rsidR="00B37E33" w:rsidRDefault="00B37E33" w:rsidP="00B432D4">
      <w:pPr>
        <w:pStyle w:val="Content"/>
      </w:pPr>
      <w:r>
        <w:t>Clicking on Advanced opens the advanced properties window for Vapor Barrier (Figure 11).</w:t>
      </w:r>
    </w:p>
    <w:p w14:paraId="769CD7FA" w14:textId="7A1692B2" w:rsidR="00F9616C" w:rsidRDefault="00F9616C" w:rsidP="00B432D4">
      <w:pPr>
        <w:pStyle w:val="Content"/>
      </w:pPr>
    </w:p>
    <w:p w14:paraId="4F06A0B0" w14:textId="752E7229" w:rsidR="00F9616C" w:rsidRDefault="00C5731E" w:rsidP="00B432D4">
      <w:pPr>
        <w:pStyle w:val="Content"/>
      </w:pPr>
      <w:r>
        <w:rPr>
          <w:noProof/>
        </w:rPr>
        <w:drawing>
          <wp:inline distT="0" distB="0" distL="0" distR="0" wp14:anchorId="14B1A532" wp14:editId="652FC892">
            <wp:extent cx="5266701" cy="5214620"/>
            <wp:effectExtent l="19050" t="19050" r="1016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1 Excel spreadsheet.png"/>
                    <pic:cNvPicPr/>
                  </pic:nvPicPr>
                  <pic:blipFill>
                    <a:blip r:embed="rId24">
                      <a:extLst>
                        <a:ext uri="{28A0092B-C50C-407E-A947-70E740481C1C}">
                          <a14:useLocalDpi xmlns:a14="http://schemas.microsoft.com/office/drawing/2010/main" val="0"/>
                        </a:ext>
                      </a:extLst>
                    </a:blip>
                    <a:stretch>
                      <a:fillRect/>
                    </a:stretch>
                  </pic:blipFill>
                  <pic:spPr>
                    <a:xfrm>
                      <a:off x="0" y="0"/>
                      <a:ext cx="5266701" cy="5214620"/>
                    </a:xfrm>
                    <a:prstGeom prst="rect">
                      <a:avLst/>
                    </a:prstGeom>
                    <a:ln>
                      <a:solidFill>
                        <a:schemeClr val="accent1"/>
                      </a:solidFill>
                    </a:ln>
                  </pic:spPr>
                </pic:pic>
              </a:graphicData>
            </a:graphic>
          </wp:inline>
        </w:drawing>
      </w:r>
    </w:p>
    <w:p w14:paraId="13DC1710" w14:textId="77777777" w:rsidR="00C5731E" w:rsidRPr="00B37E33" w:rsidRDefault="00C5731E" w:rsidP="00C5731E">
      <w:pPr>
        <w:pStyle w:val="Content"/>
        <w:rPr>
          <w:b/>
        </w:rPr>
      </w:pPr>
      <w:r>
        <w:rPr>
          <w:b/>
        </w:rPr>
        <w:t xml:space="preserve">       </w:t>
      </w:r>
      <w:r w:rsidRPr="00B37E33">
        <w:rPr>
          <w:b/>
        </w:rPr>
        <w:t>Figure 11</w:t>
      </w:r>
    </w:p>
    <w:p w14:paraId="11DE8908" w14:textId="213BAE62" w:rsidR="00C5731E" w:rsidRDefault="00C5731E" w:rsidP="00B432D4">
      <w:pPr>
        <w:pStyle w:val="Content"/>
      </w:pPr>
    </w:p>
    <w:p w14:paraId="13659685" w14:textId="77777777" w:rsidR="00C5731E" w:rsidRDefault="00C5731E">
      <w:pPr>
        <w:spacing w:after="200"/>
        <w:rPr>
          <w:b w:val="0"/>
        </w:rPr>
      </w:pPr>
      <w:r>
        <w:br w:type="page"/>
      </w:r>
    </w:p>
    <w:p w14:paraId="099D9B1B" w14:textId="7CFD215B" w:rsidR="00C5731E" w:rsidRDefault="00C5731E" w:rsidP="00B432D4">
      <w:pPr>
        <w:pStyle w:val="Content"/>
      </w:pPr>
      <w:r>
        <w:t xml:space="preserve">For comparison purposes, Figure 12 shows the Excel </w:t>
      </w:r>
      <w:r w:rsidR="00DD5D3F">
        <w:t>s</w:t>
      </w:r>
      <w:r>
        <w:t xml:space="preserve">preadsheet, the top </w:t>
      </w:r>
      <w:r w:rsidR="00DD5D3F">
        <w:t>part</w:t>
      </w:r>
      <w:r>
        <w:t xml:space="preserve"> of the </w:t>
      </w:r>
      <w:r w:rsidR="00DD5D3F">
        <w:t>a</w:t>
      </w:r>
      <w:r>
        <w:t xml:space="preserve">dvanced </w:t>
      </w:r>
      <w:r w:rsidR="00DD5D3F">
        <w:t>p</w:t>
      </w:r>
      <w:r>
        <w:t xml:space="preserve">roperties window for Vapor Barrier, and the imported results in the PlanSwift Template tab. Arrow 1 shows </w:t>
      </w:r>
      <w:r w:rsidR="00E117A6">
        <w:t xml:space="preserve">that the advanced properties window is open. Arrow 2 shows that Vapor Barrier was imported from the spreadsheet, and arrow </w:t>
      </w:r>
      <w:r w:rsidR="00B66E1D">
        <w:t>3</w:t>
      </w:r>
      <w:r w:rsidR="00E117A6">
        <w:t xml:space="preserve"> shows that the Vapor Barrier material was placed in the Accessories folder in the Template tab. Note that the other Accessories in the spreadsheet (Test Linear and #4 Rebar) were also placed in the Accessories folder.</w:t>
      </w:r>
    </w:p>
    <w:p w14:paraId="789BE0EE" w14:textId="4326BFFB" w:rsidR="00C5731E" w:rsidRDefault="00C5731E" w:rsidP="00B432D4">
      <w:pPr>
        <w:pStyle w:val="Content"/>
      </w:pPr>
    </w:p>
    <w:p w14:paraId="409FD4B4" w14:textId="300F64C6" w:rsidR="00C5731E" w:rsidRPr="00C5731E" w:rsidRDefault="00E117A6" w:rsidP="00B432D4">
      <w:pPr>
        <w:pStyle w:val="Content"/>
      </w:pPr>
      <w:r>
        <w:rPr>
          <w:noProof/>
        </w:rPr>
        <w:drawing>
          <wp:inline distT="0" distB="0" distL="0" distR="0" wp14:anchorId="5999D280" wp14:editId="7A7804D7">
            <wp:extent cx="6309360" cy="4413250"/>
            <wp:effectExtent l="19050" t="19050" r="1524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2 Excel spreadsheet.png"/>
                    <pic:cNvPicPr/>
                  </pic:nvPicPr>
                  <pic:blipFill>
                    <a:blip r:embed="rId25">
                      <a:extLst>
                        <a:ext uri="{28A0092B-C50C-407E-A947-70E740481C1C}">
                          <a14:useLocalDpi xmlns:a14="http://schemas.microsoft.com/office/drawing/2010/main" val="0"/>
                        </a:ext>
                      </a:extLst>
                    </a:blip>
                    <a:stretch>
                      <a:fillRect/>
                    </a:stretch>
                  </pic:blipFill>
                  <pic:spPr>
                    <a:xfrm>
                      <a:off x="0" y="0"/>
                      <a:ext cx="6309360" cy="4413250"/>
                    </a:xfrm>
                    <a:prstGeom prst="rect">
                      <a:avLst/>
                    </a:prstGeom>
                    <a:ln>
                      <a:solidFill>
                        <a:schemeClr val="accent1"/>
                      </a:solidFill>
                    </a:ln>
                  </pic:spPr>
                </pic:pic>
              </a:graphicData>
            </a:graphic>
          </wp:inline>
        </w:drawing>
      </w:r>
    </w:p>
    <w:p w14:paraId="185D9557" w14:textId="665417ED" w:rsidR="00C5731E" w:rsidRPr="00C5731E" w:rsidRDefault="00C5731E" w:rsidP="00B432D4">
      <w:pPr>
        <w:pStyle w:val="Content"/>
        <w:rPr>
          <w:b/>
        </w:rPr>
      </w:pPr>
      <w:r w:rsidRPr="00C5731E">
        <w:rPr>
          <w:b/>
        </w:rPr>
        <w:t xml:space="preserve">       Figure 12</w:t>
      </w:r>
    </w:p>
    <w:p w14:paraId="638C82CE" w14:textId="3E26BBDF" w:rsidR="00B37E33" w:rsidRDefault="00B37E33" w:rsidP="00B432D4">
      <w:pPr>
        <w:pStyle w:val="Content"/>
      </w:pPr>
    </w:p>
    <w:p w14:paraId="2A7AC716" w14:textId="77777777" w:rsidR="00DD5D3F" w:rsidRDefault="00DD5D3F">
      <w:pPr>
        <w:spacing w:after="200"/>
        <w:rPr>
          <w:b w:val="0"/>
        </w:rPr>
      </w:pPr>
      <w:r>
        <w:br w:type="page"/>
      </w:r>
    </w:p>
    <w:p w14:paraId="6F024229" w14:textId="2C317854" w:rsidR="00E117A6" w:rsidRDefault="00E117A6" w:rsidP="00B432D4">
      <w:pPr>
        <w:pStyle w:val="Content"/>
      </w:pPr>
      <w:r>
        <w:t xml:space="preserve">Figure 13 shows the correlation between the spread sheet and some of the spreadsheet properties. </w:t>
      </w:r>
      <w:r w:rsidR="00DD5D3F">
        <w:t>As examples, a</w:t>
      </w:r>
      <w:r>
        <w:t xml:space="preserve">rrows 1, 2, 3, and 4 </w:t>
      </w:r>
      <w:r w:rsidR="00DD5D3F">
        <w:t xml:space="preserve">of Figure 13 </w:t>
      </w:r>
      <w:r>
        <w:t>show the</w:t>
      </w:r>
      <w:r w:rsidR="00DD5D3F">
        <w:t xml:space="preserve"> Vapor Barrier</w:t>
      </w:r>
      <w:r w:rsidRPr="00DD5D3F">
        <w:rPr>
          <w:b/>
        </w:rPr>
        <w:t xml:space="preserve"> Item Number</w:t>
      </w:r>
      <w:r>
        <w:t xml:space="preserve">, </w:t>
      </w:r>
      <w:r w:rsidRPr="00DD5D3F">
        <w:rPr>
          <w:b/>
        </w:rPr>
        <w:t>Description</w:t>
      </w:r>
      <w:r>
        <w:t xml:space="preserve">, </w:t>
      </w:r>
      <w:r w:rsidRPr="00DD5D3F">
        <w:rPr>
          <w:b/>
        </w:rPr>
        <w:t>Cost Each</w:t>
      </w:r>
      <w:r>
        <w:t xml:space="preserve">, and </w:t>
      </w:r>
      <w:r w:rsidRPr="00DD5D3F">
        <w:rPr>
          <w:b/>
        </w:rPr>
        <w:t>QTY</w:t>
      </w:r>
      <w:r>
        <w:t xml:space="preserve"> respectively</w:t>
      </w:r>
      <w:r w:rsidR="00DD5D3F">
        <w:t xml:space="preserve"> on both the spreadsheet and the advanced properties window</w:t>
      </w:r>
      <w:r>
        <w:t xml:space="preserve">. </w:t>
      </w:r>
    </w:p>
    <w:p w14:paraId="3BECE903" w14:textId="189BA39D" w:rsidR="00E117A6" w:rsidRDefault="00E117A6" w:rsidP="00B432D4">
      <w:pPr>
        <w:pStyle w:val="Content"/>
      </w:pPr>
    </w:p>
    <w:p w14:paraId="25E085E5" w14:textId="3785CAF4" w:rsidR="00DD5D3F" w:rsidRDefault="00DD5D3F" w:rsidP="00B432D4">
      <w:pPr>
        <w:pStyle w:val="Content"/>
      </w:pPr>
      <w:r>
        <w:rPr>
          <w:noProof/>
        </w:rPr>
        <w:drawing>
          <wp:inline distT="0" distB="0" distL="0" distR="0" wp14:anchorId="22C7C43D" wp14:editId="01E4AEDE">
            <wp:extent cx="6125145" cy="4222750"/>
            <wp:effectExtent l="19050" t="19050" r="2857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3 Excel spreadsheet.png"/>
                    <pic:cNvPicPr/>
                  </pic:nvPicPr>
                  <pic:blipFill>
                    <a:blip r:embed="rId26">
                      <a:extLst>
                        <a:ext uri="{28A0092B-C50C-407E-A947-70E740481C1C}">
                          <a14:useLocalDpi xmlns:a14="http://schemas.microsoft.com/office/drawing/2010/main" val="0"/>
                        </a:ext>
                      </a:extLst>
                    </a:blip>
                    <a:stretch>
                      <a:fillRect/>
                    </a:stretch>
                  </pic:blipFill>
                  <pic:spPr>
                    <a:xfrm>
                      <a:off x="0" y="0"/>
                      <a:ext cx="6129773" cy="4225941"/>
                    </a:xfrm>
                    <a:prstGeom prst="rect">
                      <a:avLst/>
                    </a:prstGeom>
                    <a:ln>
                      <a:solidFill>
                        <a:schemeClr val="accent1"/>
                      </a:solidFill>
                    </a:ln>
                  </pic:spPr>
                </pic:pic>
              </a:graphicData>
            </a:graphic>
          </wp:inline>
        </w:drawing>
      </w:r>
    </w:p>
    <w:p w14:paraId="34AB4541" w14:textId="310BFEFF" w:rsidR="00E117A6" w:rsidRDefault="00DD5D3F" w:rsidP="00B432D4">
      <w:pPr>
        <w:pStyle w:val="Content"/>
        <w:rPr>
          <w:b/>
        </w:rPr>
      </w:pPr>
      <w:r w:rsidRPr="00DD5D3F">
        <w:rPr>
          <w:b/>
        </w:rPr>
        <w:t xml:space="preserve">       Figure 13</w:t>
      </w:r>
    </w:p>
    <w:bookmarkEnd w:id="16"/>
    <w:p w14:paraId="037A2AB5" w14:textId="400538B3" w:rsidR="00DD5D3F" w:rsidRDefault="00DD5D3F" w:rsidP="00407FAF">
      <w:pPr>
        <w:pStyle w:val="Content"/>
      </w:pPr>
    </w:p>
    <w:bookmarkStart w:id="17" w:name="_FAQ"/>
    <w:bookmarkStart w:id="18" w:name="_Toc514999176"/>
    <w:bookmarkEnd w:id="17"/>
    <w:p w14:paraId="10B04033" w14:textId="77777777" w:rsidR="00B9036B" w:rsidRDefault="005202D8" w:rsidP="005202D8">
      <w:pPr>
        <w:pStyle w:val="Content"/>
      </w:pPr>
      <w:r w:rsidRPr="00154AE8">
        <w:rPr>
          <w:b/>
          <w:noProof/>
        </w:rPr>
        <mc:AlternateContent>
          <mc:Choice Requires="wpg">
            <w:drawing>
              <wp:anchor distT="45720" distB="45720" distL="182880" distR="182880" simplePos="0" relativeHeight="251674624" behindDoc="0" locked="0" layoutInCell="1" allowOverlap="1" wp14:anchorId="3517470D" wp14:editId="47604EE1">
                <wp:simplePos x="0" y="0"/>
                <wp:positionH relativeFrom="margin">
                  <wp:posOffset>35560</wp:posOffset>
                </wp:positionH>
                <wp:positionV relativeFrom="margin">
                  <wp:posOffset>6697345</wp:posOffset>
                </wp:positionV>
                <wp:extent cx="6353175" cy="1270000"/>
                <wp:effectExtent l="0" t="0" r="28575" b="25400"/>
                <wp:wrapSquare wrapText="bothSides"/>
                <wp:docPr id="37" name="Group 37"/>
                <wp:cNvGraphicFramePr/>
                <a:graphic xmlns:a="http://schemas.openxmlformats.org/drawingml/2006/main">
                  <a:graphicData uri="http://schemas.microsoft.com/office/word/2010/wordprocessingGroup">
                    <wpg:wgp>
                      <wpg:cNvGrpSpPr/>
                      <wpg:grpSpPr>
                        <a:xfrm>
                          <a:off x="0" y="0"/>
                          <a:ext cx="6353175" cy="1270000"/>
                          <a:chOff x="0" y="0"/>
                          <a:chExt cx="3567448" cy="974199"/>
                        </a:xfrm>
                      </wpg:grpSpPr>
                      <wps:wsp>
                        <wps:cNvPr id="38" name="Rectangle 38"/>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6EDDC" w14:textId="77777777" w:rsidR="005202D8" w:rsidRDefault="005202D8" w:rsidP="005202D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Disclaimer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252696"/>
                            <a:ext cx="3567448" cy="721503"/>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B410315" w14:textId="39A6ED5F" w:rsidR="005202D8" w:rsidRPr="00154AE8" w:rsidRDefault="005202D8" w:rsidP="005202D8">
                              <w:pPr>
                                <w:rPr>
                                  <w:b w:val="0"/>
                                </w:rPr>
                              </w:pPr>
                              <w:r>
                                <w:rPr>
                                  <w:b w:val="0"/>
                                </w:rPr>
                                <w:t xml:space="preserve">Any parts that a user imports into PlanSwift should always be tested and verified by that user to ensure the parts are imported correctly. </w:t>
                              </w:r>
                              <w:r w:rsidRPr="00152D75">
                                <w:rPr>
                                  <w:b w:val="0"/>
                                </w:rPr>
                                <w:t xml:space="preserve">PlanSwift cannot verify the </w:t>
                              </w:r>
                              <w:r>
                                <w:rPr>
                                  <w:b w:val="0"/>
                                </w:rPr>
                                <w:t xml:space="preserve">importation of </w:t>
                              </w:r>
                              <w:r w:rsidRPr="00152D75">
                                <w:rPr>
                                  <w:b w:val="0"/>
                                </w:rPr>
                                <w:t xml:space="preserve">parts </w:t>
                              </w:r>
                              <w:r>
                                <w:rPr>
                                  <w:b w:val="0"/>
                                </w:rPr>
                                <w:t xml:space="preserve">created </w:t>
                              </w:r>
                              <w:r w:rsidRPr="00152D75">
                                <w:rPr>
                                  <w:b w:val="0"/>
                                </w:rPr>
                                <w:t>by the user.</w:t>
                              </w:r>
                            </w:p>
                          </w:txbxContent>
                        </wps:txbx>
                        <wps:bodyPr rot="0" spcFirstLastPara="0" vertOverflow="overflow" horzOverflow="overflow" vert="horz" wrap="square" lIns="274320" tIns="91440" rIns="27432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7470D" id="Group 37" o:spid="_x0000_s1030" style="position:absolute;margin-left:2.8pt;margin-top:527.35pt;width:500.25pt;height:100pt;z-index:251674624;mso-wrap-distance-left:14.4pt;mso-wrap-distance-top:3.6pt;mso-wrap-distance-right:14.4pt;mso-wrap-distance-bottom:3.6pt;mso-position-horizontal-relative:margin;mso-position-vertical-relative:margin;mso-width-relative:margin;mso-height-relative:margin" coordsize="3567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">
                <v:rect id="Rectangle 38"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" fillcolor="#024f75 [3204]" stroked="f" strokeweight="2pt">
                  <v:textbox>
                    <w:txbxContent>
                      <w:p w14:paraId="0CC6EDDC" w14:textId="77777777" w:rsidR="005202D8" w:rsidRDefault="005202D8" w:rsidP="005202D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Disclaimer</w:t>
                        </w:r>
                      </w:p>
                    </w:txbxContent>
                  </v:textbox>
                </v:rect>
                <v:shape id="Text Box 39" o:spid="_x0000_s1032" type="#_x0000_t202" style="position:absolute;top:2526;width:35674;height:7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" filled="f" strokecolor="#024f75 [3204]" strokeweight=".5pt">
                  <v:textbox inset="21.6pt,7.2pt,21.6pt,0">
                    <w:txbxContent>
                      <w:p w14:paraId="7B410315" w14:textId="39A6ED5F" w:rsidR="005202D8" w:rsidRPr="00154AE8" w:rsidRDefault="005202D8" w:rsidP="005202D8">
                        <w:pPr>
                          <w:rPr>
                            <w:b w:val="0"/>
                          </w:rPr>
                        </w:pPr>
                        <w:r>
                          <w:rPr>
                            <w:b w:val="0"/>
                          </w:rPr>
                          <w:t xml:space="preserve">Any parts that a user imports into PlanSwift should always be tested and verified by that user to ensure the parts are imported correctly. </w:t>
                        </w:r>
                        <w:r w:rsidRPr="00152D75">
                          <w:rPr>
                            <w:b w:val="0"/>
                          </w:rPr>
                          <w:t xml:space="preserve">PlanSwift cannot verify the </w:t>
                        </w:r>
                        <w:r>
                          <w:rPr>
                            <w:b w:val="0"/>
                          </w:rPr>
                          <w:t xml:space="preserve">importation of </w:t>
                        </w:r>
                        <w:r w:rsidRPr="00152D75">
                          <w:rPr>
                            <w:b w:val="0"/>
                          </w:rPr>
                          <w:t xml:space="preserve">parts </w:t>
                        </w:r>
                        <w:r>
                          <w:rPr>
                            <w:b w:val="0"/>
                          </w:rPr>
                          <w:t xml:space="preserve">created </w:t>
                        </w:r>
                        <w:r w:rsidRPr="00152D75">
                          <w:rPr>
                            <w:b w:val="0"/>
                          </w:rPr>
                          <w:t>by the user.</w:t>
                        </w:r>
                      </w:p>
                    </w:txbxContent>
                  </v:textbox>
                </v:shape>
                <w10:wrap type="square" anchorx="margin" anchory="margin"/>
              </v:group>
            </w:pict>
          </mc:Fallback>
        </mc:AlternateContent>
      </w:r>
      <w:r w:rsidRPr="005202D8">
        <w:t>PlanSwift</w:t>
      </w:r>
      <w:r>
        <w:t xml:space="preserve"> recommends you always do a spot check to make sure the information loaded properly.</w:t>
      </w:r>
    </w:p>
    <w:p w14:paraId="72E65038" w14:textId="77777777" w:rsidR="00B9036B" w:rsidRDefault="00B9036B" w:rsidP="005202D8">
      <w:pPr>
        <w:pStyle w:val="Content"/>
      </w:pPr>
    </w:p>
    <w:p w14:paraId="2314AA30" w14:textId="1E926787" w:rsidR="005202D8" w:rsidRDefault="005202D8" w:rsidP="005202D8">
      <w:pPr>
        <w:pStyle w:val="Content"/>
      </w:pPr>
      <w:r>
        <w:t xml:space="preserve"> </w:t>
      </w:r>
      <w:r w:rsidR="00B9036B">
        <w:t>You are now ready to apply your new parts to a takeoff.</w:t>
      </w:r>
    </w:p>
    <w:p w14:paraId="19CF66C4" w14:textId="732177AC" w:rsidR="005202D8" w:rsidRPr="005202D8" w:rsidRDefault="005202D8" w:rsidP="005202D8">
      <w:pPr>
        <w:pStyle w:val="Content"/>
        <w:rPr>
          <w:rFonts w:asciiTheme="majorHAnsi" w:eastAsiaTheme="majorEastAsia" w:hAnsiTheme="majorHAnsi" w:cstheme="majorBidi"/>
          <w:color w:val="061F57" w:themeColor="text2" w:themeShade="BF"/>
          <w:kern w:val="28"/>
          <w:sz w:val="52"/>
          <w:szCs w:val="32"/>
        </w:rPr>
      </w:pPr>
    </w:p>
    <w:p w14:paraId="00785394" w14:textId="381BF1B6" w:rsidR="00407FAF" w:rsidRDefault="00407FAF" w:rsidP="00407FAF">
      <w:pPr>
        <w:pStyle w:val="Heading1"/>
      </w:pPr>
      <w:bookmarkStart w:id="19" w:name="_Toc517247811"/>
      <w:r>
        <w:t>FAQ</w:t>
      </w:r>
      <w:bookmarkEnd w:id="18"/>
      <w:bookmarkEnd w:id="19"/>
    </w:p>
    <w:p w14:paraId="232AF224" w14:textId="745C98AD" w:rsidR="00407FAF" w:rsidRDefault="00407FAF" w:rsidP="00407FAF">
      <w:pPr>
        <w:pStyle w:val="Content"/>
      </w:pPr>
      <w:r w:rsidRPr="00382D98">
        <w:rPr>
          <w:b/>
        </w:rPr>
        <w:t>Question:</w:t>
      </w:r>
      <w:r>
        <w:t xml:space="preserve"> I’ve read this user guide, and I still have questions. What do I do?</w:t>
      </w:r>
    </w:p>
    <w:p w14:paraId="41980A59" w14:textId="30325B3E" w:rsidR="00407FAF" w:rsidRDefault="00407FAF" w:rsidP="00407FAF">
      <w:pPr>
        <w:pStyle w:val="Content"/>
      </w:pPr>
    </w:p>
    <w:p w14:paraId="00D1D150" w14:textId="65E299A0" w:rsidR="00407FAF" w:rsidRDefault="00407FAF" w:rsidP="00407FAF">
      <w:pPr>
        <w:pStyle w:val="Content"/>
        <w:ind w:left="720"/>
      </w:pPr>
      <w:r w:rsidRPr="00382D98">
        <w:rPr>
          <w:b/>
        </w:rPr>
        <w:t>Answer:</w:t>
      </w:r>
      <w:r>
        <w:t xml:space="preserve"> PlanSwift recommends that you purchase a training package. We highly recommend new users purchase a training package, because training is customized to each user. We offer </w:t>
      </w:r>
      <w:hyperlink r:id="rId27" w:history="1">
        <w:r w:rsidRPr="000E1DEE">
          <w:rPr>
            <w:rStyle w:val="Hyperlink"/>
          </w:rPr>
          <w:t>one-on-one training</w:t>
        </w:r>
      </w:hyperlink>
      <w:r>
        <w:t xml:space="preserve"> and </w:t>
      </w:r>
      <w:hyperlink r:id="rId28" w:history="1">
        <w:r w:rsidRPr="00E25F18">
          <w:rPr>
            <w:rStyle w:val="Hyperlink"/>
          </w:rPr>
          <w:t>classroom training</w:t>
        </w:r>
      </w:hyperlink>
      <w:r>
        <w:t xml:space="preserve">. Contact </w:t>
      </w:r>
      <w:hyperlink r:id="rId29" w:history="1">
        <w:r w:rsidRPr="006E067F">
          <w:rPr>
            <w:rStyle w:val="Hyperlink"/>
          </w:rPr>
          <w:t>training@PlanSwift.com</w:t>
        </w:r>
      </w:hyperlink>
      <w:r>
        <w:t xml:space="preserve"> or at 1-888-752-6794 Ext. 6.</w:t>
      </w:r>
    </w:p>
    <w:p w14:paraId="0C57A51C" w14:textId="77777777" w:rsidR="00407FAF" w:rsidRPr="00382D98" w:rsidRDefault="00407FAF" w:rsidP="00407FAF"/>
    <w:p w14:paraId="172BE8F6" w14:textId="77777777" w:rsidR="00407FAF" w:rsidRDefault="00407FAF" w:rsidP="00407FAF">
      <w:pPr>
        <w:pStyle w:val="Content"/>
      </w:pPr>
    </w:p>
    <w:p w14:paraId="196E6528" w14:textId="75DD91B3" w:rsidR="00E34FEE" w:rsidRDefault="00E34FEE" w:rsidP="00E34FEE">
      <w:pPr>
        <w:pStyle w:val="Content"/>
      </w:pPr>
      <w:bookmarkStart w:id="20" w:name="_Compendium"/>
      <w:bookmarkEnd w:id="20"/>
      <w:r w:rsidRPr="00382D98">
        <w:rPr>
          <w:b/>
        </w:rPr>
        <w:t>Question:</w:t>
      </w:r>
      <w:r>
        <w:t xml:space="preserve"> </w:t>
      </w:r>
      <w:r w:rsidR="003638CB">
        <w:t>Can I import custom properties for the items I have created?</w:t>
      </w:r>
    </w:p>
    <w:p w14:paraId="3B2B68C7" w14:textId="77777777" w:rsidR="00E34FEE" w:rsidRDefault="00E34FEE" w:rsidP="00E34FEE">
      <w:pPr>
        <w:pStyle w:val="Content"/>
      </w:pPr>
    </w:p>
    <w:p w14:paraId="0B5F6B72" w14:textId="109A03CF" w:rsidR="00E34FEE" w:rsidRDefault="00E34FEE" w:rsidP="00E34FEE">
      <w:pPr>
        <w:pStyle w:val="Content"/>
        <w:ind w:left="720"/>
      </w:pPr>
      <w:r w:rsidRPr="00382D98">
        <w:rPr>
          <w:b/>
        </w:rPr>
        <w:t>Answer:</w:t>
      </w:r>
      <w:r>
        <w:t xml:space="preserve"> </w:t>
      </w:r>
      <w:r w:rsidR="004411CF">
        <w:t xml:space="preserve">Yes. </w:t>
      </w:r>
      <w:r w:rsidR="004411CF" w:rsidRPr="00112642">
        <w:t xml:space="preserve">If you want a property that is not </w:t>
      </w:r>
      <w:r w:rsidR="004411CF">
        <w:t xml:space="preserve">listed in </w:t>
      </w:r>
      <w:r w:rsidR="004411CF" w:rsidRPr="00112642">
        <w:t>the drop-down menu, simply type it in</w:t>
      </w:r>
      <w:r w:rsidR="004411CF">
        <w:t xml:space="preserve"> and press Enter</w:t>
      </w:r>
      <w:r w:rsidR="004411CF" w:rsidRPr="00112642">
        <w:t>.</w:t>
      </w:r>
      <w:r w:rsidR="004411CF">
        <w:t xml:space="preserve"> It will then be added when you import the spreadsheet.</w:t>
      </w:r>
    </w:p>
    <w:p w14:paraId="11307F68" w14:textId="1A81048C" w:rsidR="00407FAF" w:rsidRDefault="00407FAF" w:rsidP="005202D8">
      <w:pPr>
        <w:pStyle w:val="Content"/>
      </w:pPr>
    </w:p>
    <w:p w14:paraId="040AB0A8" w14:textId="65853D89" w:rsidR="004411CF" w:rsidRDefault="004411CF" w:rsidP="004411CF">
      <w:pPr>
        <w:pStyle w:val="Content"/>
      </w:pPr>
      <w:r w:rsidRPr="00382D98">
        <w:rPr>
          <w:b/>
        </w:rPr>
        <w:t>Question:</w:t>
      </w:r>
      <w:r>
        <w:t xml:space="preserve"> Can I have subfolders</w:t>
      </w:r>
      <w:r w:rsidR="0090379F">
        <w:t xml:space="preserve"> inside of</w:t>
      </w:r>
      <w:r>
        <w:t xml:space="preserve"> subfolders?</w:t>
      </w:r>
    </w:p>
    <w:p w14:paraId="2927CAD0" w14:textId="77777777" w:rsidR="004411CF" w:rsidRDefault="004411CF" w:rsidP="004411CF">
      <w:pPr>
        <w:pStyle w:val="Content"/>
      </w:pPr>
    </w:p>
    <w:p w14:paraId="769C66B9" w14:textId="71CE727B" w:rsidR="004411CF" w:rsidRDefault="004411CF" w:rsidP="004411CF">
      <w:pPr>
        <w:pStyle w:val="Content"/>
        <w:ind w:left="720"/>
      </w:pPr>
      <w:r w:rsidRPr="00382D98">
        <w:rPr>
          <w:b/>
        </w:rPr>
        <w:t>Answer:</w:t>
      </w:r>
      <w:r>
        <w:t xml:space="preserve"> </w:t>
      </w:r>
      <w:r w:rsidR="008B5BAE">
        <w:t>No. PlanSwift only allows two levels deep of folders</w:t>
      </w:r>
      <w:r w:rsidR="0090379F">
        <w:t>, a main folder and a subfolder within the main folder.</w:t>
      </w:r>
    </w:p>
    <w:p w14:paraId="629833DE" w14:textId="6F58F2C7" w:rsidR="004411CF" w:rsidRDefault="004411CF" w:rsidP="005202D8">
      <w:pPr>
        <w:pStyle w:val="Content"/>
      </w:pPr>
    </w:p>
    <w:p w14:paraId="79B92D1F" w14:textId="1DAA411F" w:rsidR="008A0B1B" w:rsidRDefault="008A0B1B" w:rsidP="008A0B1B">
      <w:pPr>
        <w:pStyle w:val="Content"/>
      </w:pPr>
      <w:r w:rsidRPr="00382D98">
        <w:rPr>
          <w:b/>
        </w:rPr>
        <w:t>Question:</w:t>
      </w:r>
      <w:r>
        <w:t xml:space="preserve"> What do I do </w:t>
      </w:r>
      <w:r w:rsidR="00E97231">
        <w:t>if I import and it is not what I wanted?</w:t>
      </w:r>
    </w:p>
    <w:p w14:paraId="50050595" w14:textId="77777777" w:rsidR="008A0B1B" w:rsidRDefault="008A0B1B" w:rsidP="008A0B1B">
      <w:pPr>
        <w:pStyle w:val="Content"/>
      </w:pPr>
    </w:p>
    <w:p w14:paraId="6BB400C4" w14:textId="28C2BD8A" w:rsidR="008A0B1B" w:rsidRDefault="008A0B1B" w:rsidP="008A0B1B">
      <w:pPr>
        <w:pStyle w:val="Content"/>
        <w:ind w:left="720"/>
      </w:pPr>
      <w:r w:rsidRPr="00382D98">
        <w:rPr>
          <w:b/>
        </w:rPr>
        <w:t>Answer:</w:t>
      </w:r>
      <w:r>
        <w:t xml:space="preserve"> </w:t>
      </w:r>
      <w:r w:rsidR="00E97231">
        <w:t>You can delete what you imported</w:t>
      </w:r>
      <w:r w:rsidR="00284D4E">
        <w:t>, modify the spreadsheet, and then import it again (it is our experience that you may not get it right on your first import).</w:t>
      </w:r>
    </w:p>
    <w:p w14:paraId="4266B84D" w14:textId="77777777" w:rsidR="008A0B1B" w:rsidRPr="001D1D4A" w:rsidRDefault="008A0B1B" w:rsidP="005202D8">
      <w:pPr>
        <w:pStyle w:val="Content"/>
      </w:pPr>
    </w:p>
    <w:sectPr w:rsidR="008A0B1B" w:rsidRPr="001D1D4A" w:rsidSect="00DF027C">
      <w:headerReference w:type="default" r:id="rId30"/>
      <w:footerReference w:type="default" r:id="rId3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60508" w14:textId="77777777" w:rsidR="00C850FC" w:rsidRDefault="00C850FC">
      <w:r>
        <w:separator/>
      </w:r>
    </w:p>
    <w:p w14:paraId="029BC519" w14:textId="77777777" w:rsidR="00C850FC" w:rsidRDefault="00C850FC"/>
  </w:endnote>
  <w:endnote w:type="continuationSeparator" w:id="0">
    <w:p w14:paraId="68EE94D0" w14:textId="77777777" w:rsidR="00C850FC" w:rsidRDefault="00C850FC">
      <w:r>
        <w:continuationSeparator/>
      </w:r>
    </w:p>
    <w:p w14:paraId="23CFCCA0" w14:textId="77777777" w:rsidR="00C850FC" w:rsidRDefault="00C85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70327517"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5AC2DE0D"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66890" w14:textId="77777777" w:rsidR="00C850FC" w:rsidRDefault="00C850FC">
      <w:r>
        <w:separator/>
      </w:r>
    </w:p>
    <w:p w14:paraId="14C618B5" w14:textId="77777777" w:rsidR="00C850FC" w:rsidRDefault="00C850FC"/>
  </w:footnote>
  <w:footnote w:type="continuationSeparator" w:id="0">
    <w:p w14:paraId="5B704D77" w14:textId="77777777" w:rsidR="00C850FC" w:rsidRDefault="00C850FC">
      <w:r>
        <w:continuationSeparator/>
      </w:r>
    </w:p>
    <w:p w14:paraId="7E58A2AC" w14:textId="77777777" w:rsidR="00C850FC" w:rsidRDefault="00C85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41ACA59" w14:textId="77777777" w:rsidTr="00D077E9">
      <w:trPr>
        <w:trHeight w:val="978"/>
      </w:trPr>
      <w:tc>
        <w:tcPr>
          <w:tcW w:w="9990" w:type="dxa"/>
          <w:tcBorders>
            <w:top w:val="nil"/>
            <w:left w:val="nil"/>
            <w:bottom w:val="single" w:sz="36" w:space="0" w:color="34ABA2" w:themeColor="accent3"/>
            <w:right w:val="nil"/>
          </w:tcBorders>
        </w:tcPr>
        <w:p w14:paraId="30A6A528" w14:textId="77777777" w:rsidR="00D077E9" w:rsidRDefault="00D077E9">
          <w:pPr>
            <w:pStyle w:val="Header"/>
          </w:pPr>
        </w:p>
      </w:tc>
    </w:tr>
  </w:tbl>
  <w:p w14:paraId="12D17181"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D6F21"/>
    <w:multiLevelType w:val="hybridMultilevel"/>
    <w:tmpl w:val="6096B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03F"/>
    <w:rsid w:val="0000012C"/>
    <w:rsid w:val="000020DC"/>
    <w:rsid w:val="00007790"/>
    <w:rsid w:val="00007DBE"/>
    <w:rsid w:val="000223D6"/>
    <w:rsid w:val="0002482E"/>
    <w:rsid w:val="00025B3A"/>
    <w:rsid w:val="0004258C"/>
    <w:rsid w:val="00050324"/>
    <w:rsid w:val="00060BF2"/>
    <w:rsid w:val="000902EF"/>
    <w:rsid w:val="000A0150"/>
    <w:rsid w:val="000A18D1"/>
    <w:rsid w:val="000B18F1"/>
    <w:rsid w:val="000B1CE1"/>
    <w:rsid w:val="000B411F"/>
    <w:rsid w:val="000D06EF"/>
    <w:rsid w:val="000E59B7"/>
    <w:rsid w:val="000E63C9"/>
    <w:rsid w:val="000F26F4"/>
    <w:rsid w:val="000F5389"/>
    <w:rsid w:val="000F5B8F"/>
    <w:rsid w:val="001105BB"/>
    <w:rsid w:val="00112642"/>
    <w:rsid w:val="00115BB2"/>
    <w:rsid w:val="00123E71"/>
    <w:rsid w:val="00124CF4"/>
    <w:rsid w:val="00130E9D"/>
    <w:rsid w:val="00150A6D"/>
    <w:rsid w:val="00154434"/>
    <w:rsid w:val="00164341"/>
    <w:rsid w:val="00167674"/>
    <w:rsid w:val="00174A1E"/>
    <w:rsid w:val="00185B35"/>
    <w:rsid w:val="001929DE"/>
    <w:rsid w:val="0019457B"/>
    <w:rsid w:val="001C5AA3"/>
    <w:rsid w:val="001E210E"/>
    <w:rsid w:val="001F2BC8"/>
    <w:rsid w:val="001F5F6B"/>
    <w:rsid w:val="001F7177"/>
    <w:rsid w:val="002022C4"/>
    <w:rsid w:val="00227B92"/>
    <w:rsid w:val="00243EBC"/>
    <w:rsid w:val="00246A35"/>
    <w:rsid w:val="002615D6"/>
    <w:rsid w:val="002811CA"/>
    <w:rsid w:val="002818EA"/>
    <w:rsid w:val="00284348"/>
    <w:rsid w:val="00284D4E"/>
    <w:rsid w:val="002B130C"/>
    <w:rsid w:val="002B2722"/>
    <w:rsid w:val="002C0014"/>
    <w:rsid w:val="002D2165"/>
    <w:rsid w:val="002D780D"/>
    <w:rsid w:val="002F51F5"/>
    <w:rsid w:val="002F6CFA"/>
    <w:rsid w:val="00306263"/>
    <w:rsid w:val="00312137"/>
    <w:rsid w:val="00330359"/>
    <w:rsid w:val="00333166"/>
    <w:rsid w:val="00335728"/>
    <w:rsid w:val="0033762F"/>
    <w:rsid w:val="00340D46"/>
    <w:rsid w:val="003417E5"/>
    <w:rsid w:val="00341FD8"/>
    <w:rsid w:val="003638CB"/>
    <w:rsid w:val="00366C7E"/>
    <w:rsid w:val="00384EA3"/>
    <w:rsid w:val="00395CAB"/>
    <w:rsid w:val="003A39A1"/>
    <w:rsid w:val="003A4164"/>
    <w:rsid w:val="003B00B7"/>
    <w:rsid w:val="003C2191"/>
    <w:rsid w:val="003C45A9"/>
    <w:rsid w:val="003C6F53"/>
    <w:rsid w:val="003D3863"/>
    <w:rsid w:val="003E1377"/>
    <w:rsid w:val="003E1C06"/>
    <w:rsid w:val="003F246F"/>
    <w:rsid w:val="004055B0"/>
    <w:rsid w:val="00407FAF"/>
    <w:rsid w:val="004110DE"/>
    <w:rsid w:val="00413846"/>
    <w:rsid w:val="0044085A"/>
    <w:rsid w:val="00440B78"/>
    <w:rsid w:val="004411CF"/>
    <w:rsid w:val="004464E2"/>
    <w:rsid w:val="00450281"/>
    <w:rsid w:val="00453AC3"/>
    <w:rsid w:val="00454467"/>
    <w:rsid w:val="00456326"/>
    <w:rsid w:val="0046331F"/>
    <w:rsid w:val="004705E8"/>
    <w:rsid w:val="00472D93"/>
    <w:rsid w:val="0047725E"/>
    <w:rsid w:val="00490F46"/>
    <w:rsid w:val="004A0AC4"/>
    <w:rsid w:val="004A4890"/>
    <w:rsid w:val="004B21A5"/>
    <w:rsid w:val="004C02A4"/>
    <w:rsid w:val="004C26B6"/>
    <w:rsid w:val="004E138B"/>
    <w:rsid w:val="004F4D84"/>
    <w:rsid w:val="00501836"/>
    <w:rsid w:val="005037F0"/>
    <w:rsid w:val="00514779"/>
    <w:rsid w:val="00516A86"/>
    <w:rsid w:val="005202D8"/>
    <w:rsid w:val="005275F6"/>
    <w:rsid w:val="00530A4D"/>
    <w:rsid w:val="0053104E"/>
    <w:rsid w:val="00535D8D"/>
    <w:rsid w:val="0054746E"/>
    <w:rsid w:val="00556A65"/>
    <w:rsid w:val="00560D70"/>
    <w:rsid w:val="0056103F"/>
    <w:rsid w:val="00564420"/>
    <w:rsid w:val="00572102"/>
    <w:rsid w:val="005875BA"/>
    <w:rsid w:val="00594A50"/>
    <w:rsid w:val="005A25FD"/>
    <w:rsid w:val="005B510D"/>
    <w:rsid w:val="005C3AA0"/>
    <w:rsid w:val="005C4939"/>
    <w:rsid w:val="005D5B08"/>
    <w:rsid w:val="005E0418"/>
    <w:rsid w:val="005E5BAB"/>
    <w:rsid w:val="005F1BB0"/>
    <w:rsid w:val="005F326D"/>
    <w:rsid w:val="00607F83"/>
    <w:rsid w:val="006120C2"/>
    <w:rsid w:val="00617778"/>
    <w:rsid w:val="006231F8"/>
    <w:rsid w:val="00625FD3"/>
    <w:rsid w:val="0063328B"/>
    <w:rsid w:val="00635613"/>
    <w:rsid w:val="006369F3"/>
    <w:rsid w:val="00656C4D"/>
    <w:rsid w:val="006620CF"/>
    <w:rsid w:val="006627C7"/>
    <w:rsid w:val="00665C09"/>
    <w:rsid w:val="00677DEA"/>
    <w:rsid w:val="006838C6"/>
    <w:rsid w:val="00687F8B"/>
    <w:rsid w:val="006B76E4"/>
    <w:rsid w:val="006C590F"/>
    <w:rsid w:val="006D01AB"/>
    <w:rsid w:val="006E146D"/>
    <w:rsid w:val="006E2C6D"/>
    <w:rsid w:val="006E5716"/>
    <w:rsid w:val="0071233E"/>
    <w:rsid w:val="007302B3"/>
    <w:rsid w:val="00730733"/>
    <w:rsid w:val="00730E3A"/>
    <w:rsid w:val="007346D5"/>
    <w:rsid w:val="00736AAF"/>
    <w:rsid w:val="007376A4"/>
    <w:rsid w:val="007539A3"/>
    <w:rsid w:val="00760030"/>
    <w:rsid w:val="007648A7"/>
    <w:rsid w:val="00765B2A"/>
    <w:rsid w:val="007706B0"/>
    <w:rsid w:val="00773802"/>
    <w:rsid w:val="00783A34"/>
    <w:rsid w:val="00787668"/>
    <w:rsid w:val="00797FED"/>
    <w:rsid w:val="007B021F"/>
    <w:rsid w:val="007B6706"/>
    <w:rsid w:val="007C20E9"/>
    <w:rsid w:val="007C6B52"/>
    <w:rsid w:val="007D16C5"/>
    <w:rsid w:val="007E7E51"/>
    <w:rsid w:val="00801E03"/>
    <w:rsid w:val="00824713"/>
    <w:rsid w:val="00862FE4"/>
    <w:rsid w:val="0086389A"/>
    <w:rsid w:val="0087605E"/>
    <w:rsid w:val="00880B38"/>
    <w:rsid w:val="00881AC4"/>
    <w:rsid w:val="0088502F"/>
    <w:rsid w:val="00891D64"/>
    <w:rsid w:val="00892183"/>
    <w:rsid w:val="008A0B1B"/>
    <w:rsid w:val="008B0A1D"/>
    <w:rsid w:val="008B108A"/>
    <w:rsid w:val="008B1FEE"/>
    <w:rsid w:val="008B5BAE"/>
    <w:rsid w:val="008C1154"/>
    <w:rsid w:val="008E6C1D"/>
    <w:rsid w:val="0090379F"/>
    <w:rsid w:val="00903C32"/>
    <w:rsid w:val="00916B16"/>
    <w:rsid w:val="009170EC"/>
    <w:rsid w:val="009173B9"/>
    <w:rsid w:val="009213B3"/>
    <w:rsid w:val="0093335D"/>
    <w:rsid w:val="0093613E"/>
    <w:rsid w:val="00943026"/>
    <w:rsid w:val="00956AB0"/>
    <w:rsid w:val="00966B81"/>
    <w:rsid w:val="00977700"/>
    <w:rsid w:val="009925E6"/>
    <w:rsid w:val="00997E1E"/>
    <w:rsid w:val="009C4094"/>
    <w:rsid w:val="009C6CF8"/>
    <w:rsid w:val="009C7720"/>
    <w:rsid w:val="009D4DA6"/>
    <w:rsid w:val="00A022D3"/>
    <w:rsid w:val="00A0656F"/>
    <w:rsid w:val="00A23AFA"/>
    <w:rsid w:val="00A25673"/>
    <w:rsid w:val="00A30775"/>
    <w:rsid w:val="00A31B3E"/>
    <w:rsid w:val="00A532F3"/>
    <w:rsid w:val="00A73237"/>
    <w:rsid w:val="00A8489E"/>
    <w:rsid w:val="00A87331"/>
    <w:rsid w:val="00AB1DAA"/>
    <w:rsid w:val="00AB5D49"/>
    <w:rsid w:val="00AC29F3"/>
    <w:rsid w:val="00AC70E2"/>
    <w:rsid w:val="00B063D6"/>
    <w:rsid w:val="00B123D9"/>
    <w:rsid w:val="00B231E5"/>
    <w:rsid w:val="00B25618"/>
    <w:rsid w:val="00B34473"/>
    <w:rsid w:val="00B37E33"/>
    <w:rsid w:val="00B432D4"/>
    <w:rsid w:val="00B46382"/>
    <w:rsid w:val="00B66879"/>
    <w:rsid w:val="00B66E1D"/>
    <w:rsid w:val="00B67504"/>
    <w:rsid w:val="00B81060"/>
    <w:rsid w:val="00B9036B"/>
    <w:rsid w:val="00BA4784"/>
    <w:rsid w:val="00BA5D66"/>
    <w:rsid w:val="00BB11D8"/>
    <w:rsid w:val="00BB7197"/>
    <w:rsid w:val="00BB7AE5"/>
    <w:rsid w:val="00BC1CD6"/>
    <w:rsid w:val="00BD070A"/>
    <w:rsid w:val="00C027D1"/>
    <w:rsid w:val="00C02B87"/>
    <w:rsid w:val="00C04457"/>
    <w:rsid w:val="00C24B9D"/>
    <w:rsid w:val="00C25AA9"/>
    <w:rsid w:val="00C34686"/>
    <w:rsid w:val="00C4086D"/>
    <w:rsid w:val="00C5731E"/>
    <w:rsid w:val="00C609C9"/>
    <w:rsid w:val="00C67C51"/>
    <w:rsid w:val="00C73D0F"/>
    <w:rsid w:val="00C850FC"/>
    <w:rsid w:val="00C97944"/>
    <w:rsid w:val="00CA1896"/>
    <w:rsid w:val="00CA220B"/>
    <w:rsid w:val="00CA38F3"/>
    <w:rsid w:val="00CB5B28"/>
    <w:rsid w:val="00CC084F"/>
    <w:rsid w:val="00CD2763"/>
    <w:rsid w:val="00CE3727"/>
    <w:rsid w:val="00CE4E25"/>
    <w:rsid w:val="00CF5371"/>
    <w:rsid w:val="00D02E7E"/>
    <w:rsid w:val="00D0323A"/>
    <w:rsid w:val="00D0559F"/>
    <w:rsid w:val="00D077E9"/>
    <w:rsid w:val="00D1679B"/>
    <w:rsid w:val="00D266E0"/>
    <w:rsid w:val="00D34F04"/>
    <w:rsid w:val="00D35E20"/>
    <w:rsid w:val="00D37861"/>
    <w:rsid w:val="00D42CB7"/>
    <w:rsid w:val="00D5413D"/>
    <w:rsid w:val="00D570A9"/>
    <w:rsid w:val="00D70D02"/>
    <w:rsid w:val="00D770C7"/>
    <w:rsid w:val="00D86945"/>
    <w:rsid w:val="00D90290"/>
    <w:rsid w:val="00D912C8"/>
    <w:rsid w:val="00D95A39"/>
    <w:rsid w:val="00DA22BC"/>
    <w:rsid w:val="00DA367C"/>
    <w:rsid w:val="00DB00F8"/>
    <w:rsid w:val="00DB3F76"/>
    <w:rsid w:val="00DB7495"/>
    <w:rsid w:val="00DC132F"/>
    <w:rsid w:val="00DD152F"/>
    <w:rsid w:val="00DD5D3F"/>
    <w:rsid w:val="00DE213F"/>
    <w:rsid w:val="00DF027C"/>
    <w:rsid w:val="00E00A32"/>
    <w:rsid w:val="00E00F0C"/>
    <w:rsid w:val="00E117A6"/>
    <w:rsid w:val="00E14056"/>
    <w:rsid w:val="00E22ACD"/>
    <w:rsid w:val="00E264DA"/>
    <w:rsid w:val="00E34E7E"/>
    <w:rsid w:val="00E34FEE"/>
    <w:rsid w:val="00E60521"/>
    <w:rsid w:val="00E620B0"/>
    <w:rsid w:val="00E6700A"/>
    <w:rsid w:val="00E81B40"/>
    <w:rsid w:val="00E8321A"/>
    <w:rsid w:val="00E83A14"/>
    <w:rsid w:val="00E84AC7"/>
    <w:rsid w:val="00E92DF3"/>
    <w:rsid w:val="00E93E18"/>
    <w:rsid w:val="00E95C61"/>
    <w:rsid w:val="00E97231"/>
    <w:rsid w:val="00EA2735"/>
    <w:rsid w:val="00EA3C95"/>
    <w:rsid w:val="00EA49C7"/>
    <w:rsid w:val="00EB7C1D"/>
    <w:rsid w:val="00ED167B"/>
    <w:rsid w:val="00ED5B28"/>
    <w:rsid w:val="00EF555B"/>
    <w:rsid w:val="00F027BB"/>
    <w:rsid w:val="00F077F1"/>
    <w:rsid w:val="00F11182"/>
    <w:rsid w:val="00F11DAA"/>
    <w:rsid w:val="00F11DCF"/>
    <w:rsid w:val="00F12F79"/>
    <w:rsid w:val="00F162EA"/>
    <w:rsid w:val="00F16E2C"/>
    <w:rsid w:val="00F40926"/>
    <w:rsid w:val="00F40933"/>
    <w:rsid w:val="00F52D27"/>
    <w:rsid w:val="00F65766"/>
    <w:rsid w:val="00F723E1"/>
    <w:rsid w:val="00F72723"/>
    <w:rsid w:val="00F81571"/>
    <w:rsid w:val="00F820ED"/>
    <w:rsid w:val="00F83527"/>
    <w:rsid w:val="00F9253C"/>
    <w:rsid w:val="00F93446"/>
    <w:rsid w:val="00F9616C"/>
    <w:rsid w:val="00F976B4"/>
    <w:rsid w:val="00FA736D"/>
    <w:rsid w:val="00FB0198"/>
    <w:rsid w:val="00FC0FF5"/>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ADC3B"/>
  <w15:docId w15:val="{253926FC-8ADF-4CA0-A723-D11E640FA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6E146D"/>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Default">
    <w:name w:val="Default"/>
    <w:rsid w:val="000902EF"/>
    <w:pPr>
      <w:autoSpaceDE w:val="0"/>
      <w:autoSpaceDN w:val="0"/>
      <w:adjustRightInd w:val="0"/>
      <w:spacing w:after="0" w:line="240" w:lineRule="auto"/>
    </w:pPr>
    <w:rPr>
      <w:rFonts w:ascii="Calibri" w:hAnsi="Calibri" w:cs="Calibri"/>
      <w:color w:val="000000"/>
    </w:rPr>
  </w:style>
  <w:style w:type="character" w:customStyle="1" w:styleId="Heading3Char">
    <w:name w:val="Heading 3 Char"/>
    <w:basedOn w:val="DefaultParagraphFont"/>
    <w:link w:val="Heading3"/>
    <w:uiPriority w:val="5"/>
    <w:rsid w:val="006E146D"/>
    <w:rPr>
      <w:rFonts w:asciiTheme="majorHAnsi" w:eastAsiaTheme="majorEastAsia" w:hAnsiTheme="majorHAnsi" w:cstheme="majorBidi"/>
      <w:b/>
      <w:color w:val="012639" w:themeColor="accent1" w:themeShade="7F"/>
    </w:rPr>
  </w:style>
  <w:style w:type="paragraph" w:styleId="TOCHeading">
    <w:name w:val="TOC Heading"/>
    <w:basedOn w:val="Heading1"/>
    <w:next w:val="Normal"/>
    <w:uiPriority w:val="39"/>
    <w:unhideWhenUsed/>
    <w:qFormat/>
    <w:rsid w:val="00C027D1"/>
    <w:pPr>
      <w:keepLines/>
      <w:spacing w:after="0" w:line="259" w:lineRule="auto"/>
      <w:outlineLvl w:val="9"/>
    </w:pPr>
    <w:rPr>
      <w:b w:val="0"/>
      <w:color w:val="013A57" w:themeColor="accent1" w:themeShade="BF"/>
      <w:kern w:val="0"/>
      <w:sz w:val="32"/>
    </w:rPr>
  </w:style>
  <w:style w:type="paragraph" w:styleId="TOC2">
    <w:name w:val="toc 2"/>
    <w:basedOn w:val="Normal"/>
    <w:next w:val="Normal"/>
    <w:autoRedefine/>
    <w:uiPriority w:val="39"/>
    <w:unhideWhenUsed/>
    <w:rsid w:val="00C027D1"/>
    <w:pPr>
      <w:spacing w:after="100" w:line="259" w:lineRule="auto"/>
      <w:ind w:left="220"/>
    </w:pPr>
    <w:rPr>
      <w:rFonts w:cs="Times New Roman"/>
      <w:b w:val="0"/>
      <w:color w:val="auto"/>
      <w:sz w:val="22"/>
    </w:rPr>
  </w:style>
  <w:style w:type="paragraph" w:styleId="TOC1">
    <w:name w:val="toc 1"/>
    <w:basedOn w:val="Normal"/>
    <w:next w:val="Normal"/>
    <w:autoRedefine/>
    <w:uiPriority w:val="39"/>
    <w:unhideWhenUsed/>
    <w:rsid w:val="00C027D1"/>
    <w:pPr>
      <w:spacing w:after="100" w:line="259" w:lineRule="auto"/>
    </w:pPr>
    <w:rPr>
      <w:rFonts w:cs="Times New Roman"/>
      <w:b w:val="0"/>
      <w:color w:val="auto"/>
      <w:sz w:val="22"/>
    </w:rPr>
  </w:style>
  <w:style w:type="paragraph" w:styleId="TOC3">
    <w:name w:val="toc 3"/>
    <w:basedOn w:val="Normal"/>
    <w:next w:val="Normal"/>
    <w:autoRedefine/>
    <w:uiPriority w:val="39"/>
    <w:unhideWhenUsed/>
    <w:rsid w:val="00C027D1"/>
    <w:pPr>
      <w:spacing w:after="100" w:line="259" w:lineRule="auto"/>
      <w:ind w:left="440"/>
    </w:pPr>
    <w:rPr>
      <w:rFonts w:cs="Times New Roman"/>
      <w:b w:val="0"/>
      <w:color w:val="auto"/>
      <w:sz w:val="22"/>
    </w:rPr>
  </w:style>
  <w:style w:type="character" w:styleId="Hyperlink">
    <w:name w:val="Hyperlink"/>
    <w:basedOn w:val="DefaultParagraphFont"/>
    <w:uiPriority w:val="99"/>
    <w:unhideWhenUsed/>
    <w:rsid w:val="00A30775"/>
    <w:rPr>
      <w:color w:val="3592CF" w:themeColor="hyperlink"/>
      <w:u w:val="single"/>
    </w:rPr>
  </w:style>
  <w:style w:type="character" w:styleId="UnresolvedMention">
    <w:name w:val="Unresolved Mention"/>
    <w:basedOn w:val="DefaultParagraphFont"/>
    <w:uiPriority w:val="99"/>
    <w:semiHidden/>
    <w:unhideWhenUsed/>
    <w:rsid w:val="008E6C1D"/>
    <w:rPr>
      <w:color w:val="808080"/>
      <w:shd w:val="clear" w:color="auto" w:fill="E6E6E6"/>
    </w:rPr>
  </w:style>
  <w:style w:type="paragraph" w:styleId="ListParagraph">
    <w:name w:val="List Paragraph"/>
    <w:basedOn w:val="Normal"/>
    <w:uiPriority w:val="34"/>
    <w:unhideWhenUsed/>
    <w:qFormat/>
    <w:rsid w:val="00956A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les@PlanSwift.com"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training@PlanSwift.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training@PlanSwif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port@PlanSwift.com"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planswift.com/support/classroom-training/"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tif"/><Relationship Id="rId22" Type="http://schemas.openxmlformats.org/officeDocument/2006/relationships/image" Target="media/image11.png"/><Relationship Id="rId27" Type="http://schemas.openxmlformats.org/officeDocument/2006/relationships/hyperlink" Target="https://www.planswift.com/pricing/" TargetMode="Externa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Hansen\AppData\Roaming\Microsoft\Templates\Report%20(Busin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1216DD5AB340AFA58465F5F314B564"/>
        <w:category>
          <w:name w:val="General"/>
          <w:gallery w:val="placeholder"/>
        </w:category>
        <w:types>
          <w:type w:val="bbPlcHdr"/>
        </w:types>
        <w:behaviors>
          <w:behavior w:val="content"/>
        </w:behaviors>
        <w:guid w:val="{C06DFAE5-89A6-44E0-9EFE-49FCBF6C370C}"/>
      </w:docPartPr>
      <w:docPartBody>
        <w:p w:rsidR="00EC36EE" w:rsidRDefault="008256C0">
          <w:pPr>
            <w:pStyle w:val="191216DD5AB340AFA58465F5F314B564"/>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May 8</w:t>
          </w:r>
          <w:r w:rsidRPr="00D86945">
            <w:rPr>
              <w:rStyle w:val="SubtitleChar"/>
              <w:b/>
            </w:rPr>
            <w:fldChar w:fldCharType="end"/>
          </w:r>
        </w:p>
      </w:docPartBody>
    </w:docPart>
    <w:docPart>
      <w:docPartPr>
        <w:name w:val="11DBE3CA7DB74C499300419CC993E831"/>
        <w:category>
          <w:name w:val="General"/>
          <w:gallery w:val="placeholder"/>
        </w:category>
        <w:types>
          <w:type w:val="bbPlcHdr"/>
        </w:types>
        <w:behaviors>
          <w:behavior w:val="content"/>
        </w:behaviors>
        <w:guid w:val="{FF519BF0-A3A9-419D-9BC4-9C796762BD6E}"/>
      </w:docPartPr>
      <w:docPartBody>
        <w:p w:rsidR="00EC36EE" w:rsidRDefault="008256C0">
          <w:pPr>
            <w:pStyle w:val="11DBE3CA7DB74C499300419CC993E831"/>
          </w:pPr>
          <w:r>
            <w:t>COMPANY NAME</w:t>
          </w:r>
        </w:p>
      </w:docPartBody>
    </w:docPart>
    <w:docPart>
      <w:docPartPr>
        <w:name w:val="87EA1A0E461E44739B72C1AD24D88CF8"/>
        <w:category>
          <w:name w:val="General"/>
          <w:gallery w:val="placeholder"/>
        </w:category>
        <w:types>
          <w:type w:val="bbPlcHdr"/>
        </w:types>
        <w:behaviors>
          <w:behavior w:val="content"/>
        </w:behaviors>
        <w:guid w:val="{FFB215B7-5CD8-42CD-B19C-3AD47201C93D}"/>
      </w:docPartPr>
      <w:docPartBody>
        <w:p w:rsidR="00EC36EE" w:rsidRDefault="008256C0">
          <w:pPr>
            <w:pStyle w:val="87EA1A0E461E44739B72C1AD24D88CF8"/>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6EE"/>
    <w:rsid w:val="00030491"/>
    <w:rsid w:val="000474D8"/>
    <w:rsid w:val="001664F3"/>
    <w:rsid w:val="001C47BE"/>
    <w:rsid w:val="0021491E"/>
    <w:rsid w:val="00341AFD"/>
    <w:rsid w:val="003C44DD"/>
    <w:rsid w:val="003D6298"/>
    <w:rsid w:val="00441CBF"/>
    <w:rsid w:val="0057404A"/>
    <w:rsid w:val="007D7F75"/>
    <w:rsid w:val="008256C0"/>
    <w:rsid w:val="00835228"/>
    <w:rsid w:val="009A4C55"/>
    <w:rsid w:val="00CA20A6"/>
    <w:rsid w:val="00DE5B43"/>
    <w:rsid w:val="00E141E9"/>
    <w:rsid w:val="00EC36EE"/>
    <w:rsid w:val="00F35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191216DD5AB340AFA58465F5F314B564">
    <w:name w:val="191216DD5AB340AFA58465F5F314B564"/>
  </w:style>
  <w:style w:type="paragraph" w:customStyle="1" w:styleId="11DBE3CA7DB74C499300419CC993E831">
    <w:name w:val="11DBE3CA7DB74C499300419CC993E831"/>
  </w:style>
  <w:style w:type="paragraph" w:customStyle="1" w:styleId="87EA1A0E461E44739B72C1AD24D88CF8">
    <w:name w:val="87EA1A0E461E44739B72C1AD24D88CF8"/>
  </w:style>
  <w:style w:type="paragraph" w:customStyle="1" w:styleId="A63DAF526EFD43329A7B003D41EDD4C5">
    <w:name w:val="A63DAF526EFD43329A7B003D41EDD4C5"/>
  </w:style>
  <w:style w:type="paragraph" w:customStyle="1" w:styleId="D7EA9ACDA89C4EFD876A965E9B625BED">
    <w:name w:val="D7EA9ACDA89C4EFD876A965E9B625BED"/>
  </w:style>
  <w:style w:type="paragraph" w:customStyle="1" w:styleId="D0CE1A24DC274077BDA6E568621A5239">
    <w:name w:val="D0CE1A24DC274077BDA6E568621A5239"/>
  </w:style>
  <w:style w:type="paragraph" w:customStyle="1" w:styleId="BB3DD92A1C744F5F8A31CB1B76D5D51A">
    <w:name w:val="BB3DD92A1C744F5F8A31CB1B76D5D51A"/>
  </w:style>
  <w:style w:type="paragraph" w:customStyle="1" w:styleId="2CAA225E79FD433FAF7BBF770EDB9620">
    <w:name w:val="2CAA225E79FD433FAF7BBF770EDB9620"/>
  </w:style>
  <w:style w:type="paragraph" w:customStyle="1" w:styleId="05DB2D9893324FB5AA29F1D4FB9C73E7">
    <w:name w:val="05DB2D9893324FB5AA29F1D4FB9C73E7"/>
    <w:rsid w:val="00EC36EE"/>
  </w:style>
  <w:style w:type="paragraph" w:customStyle="1" w:styleId="0A9E8A44CE4E4312AA69A36FE3098777">
    <w:name w:val="0A9E8A44CE4E4312AA69A36FE3098777"/>
    <w:rsid w:val="00EC36EE"/>
  </w:style>
  <w:style w:type="paragraph" w:customStyle="1" w:styleId="A6C5AB7259C14C21A4F21BBB6C3BD31B">
    <w:name w:val="A6C5AB7259C14C21A4F21BBB6C3BD31B"/>
    <w:rsid w:val="00EC36EE"/>
  </w:style>
  <w:style w:type="paragraph" w:customStyle="1" w:styleId="657869D503AC4261891E279FC46ADA3B">
    <w:name w:val="657869D503AC4261891E279FC46ADA3B"/>
    <w:rsid w:val="00EC36EE"/>
  </w:style>
  <w:style w:type="paragraph" w:customStyle="1" w:styleId="0DBB66C708CA484B909407F247D49D63">
    <w:name w:val="0DBB66C708CA484B909407F247D49D63"/>
    <w:rsid w:val="00EC36EE"/>
  </w:style>
  <w:style w:type="paragraph" w:customStyle="1" w:styleId="65A260319BB5432EB585696437D5938D">
    <w:name w:val="65A260319BB5432EB585696437D5938D"/>
    <w:rsid w:val="00EC36EE"/>
  </w:style>
  <w:style w:type="paragraph" w:customStyle="1" w:styleId="FEA4DAF9F94141D8BB345CE6D27B8ACB">
    <w:name w:val="FEA4DAF9F94141D8BB345CE6D27B8ACB"/>
    <w:rsid w:val="00EC36EE"/>
  </w:style>
  <w:style w:type="paragraph" w:customStyle="1" w:styleId="07C014084000463683B690E590B2934A">
    <w:name w:val="07C014084000463683B690E590B2934A"/>
    <w:rsid w:val="00EC36EE"/>
  </w:style>
  <w:style w:type="paragraph" w:customStyle="1" w:styleId="33B31EA0B1E943E58D3A42473364E3A5">
    <w:name w:val="33B31EA0B1E943E58D3A42473364E3A5"/>
    <w:rsid w:val="00EC36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Dave Hansen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BAEBFF-22AC-4382-B71C-4AAF4065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(Business design).dotx</Template>
  <TotalTime>1160</TotalTime>
  <Pages>6</Pages>
  <Words>2047</Words>
  <Characters>9809</Characters>
  <Application>Microsoft Office Word</Application>
  <DocSecurity>0</DocSecurity>
  <Lines>377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Hansen</dc:creator>
  <cp:keywords/>
  <cp:lastModifiedBy>Dave Hansen</cp:lastModifiedBy>
  <cp:revision>28</cp:revision>
  <cp:lastPrinted>2018-05-10T17:46:00Z</cp:lastPrinted>
  <dcterms:created xsi:type="dcterms:W3CDTF">2018-06-18T15:57:00Z</dcterms:created>
  <dcterms:modified xsi:type="dcterms:W3CDTF">2018-06-26T23:38:00Z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